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60F1" w14:textId="77777777" w:rsidR="002E069B" w:rsidRPr="000010A5" w:rsidRDefault="002E069B" w:rsidP="000010A5">
      <w:pPr>
        <w:pStyle w:val="BodyText"/>
        <w:spacing w:after="600"/>
        <w:jc w:val="right"/>
      </w:pPr>
      <w:r>
        <w:rPr>
          <w:noProof/>
        </w:rPr>
        <w:drawing>
          <wp:inline distT="0" distB="0" distL="0" distR="0" wp14:anchorId="0464A3A9" wp14:editId="23E74537">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2DF127A3" w14:textId="77777777" w:rsidR="000A17AF" w:rsidRDefault="000A17AF" w:rsidP="00931F08">
      <w:pPr>
        <w:pStyle w:val="Title"/>
      </w:pPr>
    </w:p>
    <w:p w14:paraId="191BBD05" w14:textId="780AB73C" w:rsidR="00802575" w:rsidRDefault="0048111E" w:rsidP="00931F08">
      <w:pPr>
        <w:pStyle w:val="Title"/>
      </w:pPr>
      <w:r>
        <w:t>How to handle complaints as a small service provider</w:t>
      </w:r>
    </w:p>
    <w:p w14:paraId="348A4C52" w14:textId="4E246F68" w:rsidR="009B361C" w:rsidRPr="009B361C" w:rsidRDefault="008036CF" w:rsidP="009B361C">
      <w:pPr>
        <w:pStyle w:val="Subtitle"/>
        <w:rPr>
          <w:sz w:val="72"/>
          <w:szCs w:val="24"/>
        </w:rPr>
      </w:pPr>
      <w:r>
        <w:rPr>
          <w:sz w:val="72"/>
          <w:szCs w:val="24"/>
        </w:rPr>
        <w:t>Model Complaints Resolution Procedure</w:t>
      </w:r>
    </w:p>
    <w:p w14:paraId="217FE4E1" w14:textId="77777777" w:rsidR="00931F08" w:rsidRDefault="00931F08" w:rsidP="009B243E">
      <w:pPr>
        <w:pStyle w:val="BodyText"/>
      </w:pPr>
    </w:p>
    <w:p w14:paraId="427C492E" w14:textId="77777777" w:rsidR="003A0D94" w:rsidRDefault="003A0D94" w:rsidP="009B243E">
      <w:pPr>
        <w:pStyle w:val="BodyText"/>
      </w:pPr>
    </w:p>
    <w:p w14:paraId="35104174" w14:textId="77777777" w:rsidR="003A0D94" w:rsidRDefault="003A0D94" w:rsidP="009B243E">
      <w:pPr>
        <w:pStyle w:val="BodyText"/>
      </w:pPr>
    </w:p>
    <w:p w14:paraId="3451A17B" w14:textId="77777777" w:rsidR="003A0D94" w:rsidRDefault="003A0D94" w:rsidP="009B243E">
      <w:pPr>
        <w:pStyle w:val="BodyText"/>
        <w:sectPr w:rsidR="003A0D94" w:rsidSect="009B361C">
          <w:headerReference w:type="even" r:id="rId13"/>
          <w:headerReference w:type="default" r:id="rId14"/>
          <w:footerReference w:type="even" r:id="rId15"/>
          <w:footerReference w:type="default" r:id="rId16"/>
          <w:headerReference w:type="first" r:id="rId17"/>
          <w:pgSz w:w="11906" w:h="16838" w:code="9"/>
          <w:pgMar w:top="851" w:right="851" w:bottom="1701" w:left="851" w:header="567" w:footer="1077" w:gutter="0"/>
          <w:cols w:space="708"/>
          <w:titlePg/>
          <w:docGrid w:linePitch="360"/>
        </w:sectPr>
      </w:pPr>
    </w:p>
    <w:p w14:paraId="13175523" w14:textId="386CE23F" w:rsidR="0048111E" w:rsidRDefault="0048111E" w:rsidP="0053046C">
      <w:pPr>
        <w:pStyle w:val="TOCHeading"/>
        <w:tabs>
          <w:tab w:val="right" w:pos="10204"/>
        </w:tabs>
        <w:spacing w:before="120" w:after="120" w:line="276" w:lineRule="auto"/>
        <w:rPr>
          <w:rFonts w:ascii="Arial" w:hAnsi="Arial" w:cs="Arial"/>
          <w:bCs/>
          <w:color w:val="003745"/>
          <w:sz w:val="32"/>
          <w:szCs w:val="22"/>
        </w:rPr>
      </w:pPr>
      <w:r>
        <w:rPr>
          <w:rFonts w:ascii="Arial" w:hAnsi="Arial" w:cs="Arial"/>
          <w:bCs/>
          <w:color w:val="003745"/>
          <w:sz w:val="32"/>
          <w:szCs w:val="22"/>
        </w:rPr>
        <w:lastRenderedPageBreak/>
        <w:t>Version</w:t>
      </w:r>
    </w:p>
    <w:tbl>
      <w:tblPr>
        <w:tblStyle w:val="GridTable4"/>
        <w:tblW w:w="0" w:type="auto"/>
        <w:tblLook w:val="04A0" w:firstRow="1" w:lastRow="0" w:firstColumn="1" w:lastColumn="0" w:noHBand="0" w:noVBand="1"/>
      </w:tblPr>
      <w:tblGrid>
        <w:gridCol w:w="3398"/>
        <w:gridCol w:w="3398"/>
        <w:gridCol w:w="3398"/>
      </w:tblGrid>
      <w:tr w:rsidR="0048111E" w:rsidRPr="00934C26" w14:paraId="6090940E" w14:textId="77777777" w:rsidTr="004F0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0C0DCED7" w14:textId="77777777" w:rsidR="0048111E" w:rsidRPr="00934C26" w:rsidRDefault="0048111E" w:rsidP="004F0322">
            <w:pPr>
              <w:pStyle w:val="BodyText"/>
              <w:jc w:val="center"/>
              <w:rPr>
                <w:rFonts w:ascii="Arial" w:hAnsi="Arial" w:cs="Arial"/>
                <w:b w:val="0"/>
              </w:rPr>
            </w:pPr>
            <w:r w:rsidRPr="00934C26">
              <w:rPr>
                <w:rFonts w:ascii="Arial" w:hAnsi="Arial" w:cs="Arial"/>
                <w:b w:val="0"/>
              </w:rPr>
              <w:t>Version</w:t>
            </w:r>
          </w:p>
        </w:tc>
        <w:tc>
          <w:tcPr>
            <w:tcW w:w="3398" w:type="dxa"/>
          </w:tcPr>
          <w:p w14:paraId="08C4B260" w14:textId="77777777" w:rsidR="0048111E" w:rsidRPr="00934C26" w:rsidRDefault="0048111E"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Description</w:t>
            </w:r>
          </w:p>
        </w:tc>
        <w:tc>
          <w:tcPr>
            <w:tcW w:w="3398" w:type="dxa"/>
          </w:tcPr>
          <w:p w14:paraId="7CFBBD0D" w14:textId="77777777" w:rsidR="0048111E" w:rsidRPr="00934C26" w:rsidRDefault="0048111E"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Date</w:t>
            </w:r>
          </w:p>
        </w:tc>
      </w:tr>
      <w:tr w:rsidR="0048111E" w:rsidRPr="00934C26" w14:paraId="1FE040D9" w14:textId="77777777" w:rsidTr="004F0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258CD280" w14:textId="77777777" w:rsidR="0048111E" w:rsidRPr="00934C26" w:rsidRDefault="0048111E" w:rsidP="004F0322">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2674442E" w14:textId="77777777" w:rsidR="0048111E" w:rsidRPr="00934C26" w:rsidRDefault="0048111E"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55685DB8" w14:textId="77777777" w:rsidR="0048111E" w:rsidRPr="00934C26" w:rsidRDefault="0048111E"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3F4BB7A" w14:textId="3A51168C" w:rsidR="000C43C7" w:rsidRPr="0053046C" w:rsidRDefault="0048111E" w:rsidP="0053046C">
      <w:pPr>
        <w:pStyle w:val="TOCHeading"/>
        <w:tabs>
          <w:tab w:val="right" w:pos="10204"/>
        </w:tabs>
        <w:spacing w:before="120" w:after="120" w:line="276" w:lineRule="auto"/>
        <w:rPr>
          <w:rFonts w:ascii="Arial" w:hAnsi="Arial" w:cs="Arial"/>
        </w:rPr>
      </w:pPr>
      <w:r>
        <w:rPr>
          <w:rFonts w:ascii="Arial" w:hAnsi="Arial" w:cs="Arial"/>
          <w:bCs/>
          <w:color w:val="003745"/>
          <w:sz w:val="32"/>
          <w:szCs w:val="22"/>
        </w:rPr>
        <w:br/>
      </w:r>
      <w:r w:rsidR="0053046C">
        <w:rPr>
          <w:rFonts w:ascii="Arial" w:hAnsi="Arial" w:cs="Arial"/>
          <w:bCs/>
          <w:color w:val="003745"/>
          <w:sz w:val="32"/>
          <w:szCs w:val="22"/>
        </w:rPr>
        <w:t>Introduction</w:t>
      </w:r>
    </w:p>
    <w:p w14:paraId="42D2217F" w14:textId="77777777" w:rsidR="000C43C7" w:rsidRPr="006353B1" w:rsidRDefault="000C43C7" w:rsidP="00974BBE">
      <w:pPr>
        <w:pStyle w:val="NoSpacing"/>
        <w:spacing w:line="276" w:lineRule="auto"/>
        <w:rPr>
          <w:rFonts w:ascii="Arial" w:hAnsi="Arial" w:cs="Arial"/>
        </w:rPr>
      </w:pPr>
      <w:r w:rsidRPr="006353B1">
        <w:rPr>
          <w:rFonts w:ascii="Arial" w:hAnsi="Arial" w:cs="Arial"/>
        </w:rPr>
        <w:t xml:space="preserve">Whilst LeO receives complaints across the entire spectrum of legal services in England and Wales, we know that the vast majority of service providers are small and don’t receive many complaints. </w:t>
      </w:r>
    </w:p>
    <w:p w14:paraId="5A8F02AA" w14:textId="77777777" w:rsidR="00B046C4" w:rsidRPr="006353B1" w:rsidRDefault="00B046C4" w:rsidP="00974BBE">
      <w:pPr>
        <w:pStyle w:val="NoSpacing"/>
        <w:spacing w:line="276" w:lineRule="auto"/>
        <w:rPr>
          <w:rFonts w:ascii="Arial" w:hAnsi="Arial" w:cs="Arial"/>
        </w:rPr>
      </w:pPr>
    </w:p>
    <w:p w14:paraId="125BE952" w14:textId="77777777" w:rsidR="000C43C7" w:rsidRDefault="000C43C7" w:rsidP="00974BBE">
      <w:pPr>
        <w:pStyle w:val="NoSpacing"/>
        <w:spacing w:line="276" w:lineRule="auto"/>
        <w:rPr>
          <w:rFonts w:ascii="Arial" w:hAnsi="Arial" w:cs="Arial"/>
        </w:rPr>
      </w:pPr>
      <w:r w:rsidRPr="006353B1">
        <w:rPr>
          <w:rFonts w:ascii="Arial" w:hAnsi="Arial" w:cs="Arial"/>
        </w:rPr>
        <w:t xml:space="preserve">When they do arrive, the process of dealing with them in a way that is up to date, compliant with regulatory requirements, conducive to resolution with the consumer and consistent with organisational philosophy offers a considerable challenge, not least when the exercise means time away from chargeable work. </w:t>
      </w:r>
    </w:p>
    <w:p w14:paraId="3B296552" w14:textId="77777777" w:rsidR="006353B1" w:rsidRPr="006353B1" w:rsidRDefault="006353B1" w:rsidP="00974BBE">
      <w:pPr>
        <w:pStyle w:val="NoSpacing"/>
        <w:spacing w:line="276" w:lineRule="auto"/>
        <w:rPr>
          <w:rFonts w:ascii="Arial" w:hAnsi="Arial" w:cs="Arial"/>
        </w:rPr>
      </w:pPr>
    </w:p>
    <w:p w14:paraId="6B129CA5" w14:textId="77777777" w:rsidR="000C43C7" w:rsidRDefault="000C43C7" w:rsidP="00974BBE">
      <w:pPr>
        <w:pStyle w:val="NoSpacing"/>
        <w:spacing w:line="276" w:lineRule="auto"/>
        <w:rPr>
          <w:rFonts w:ascii="Arial" w:hAnsi="Arial" w:cs="Arial"/>
        </w:rPr>
      </w:pPr>
      <w:r w:rsidRPr="006353B1">
        <w:rPr>
          <w:rFonts w:ascii="Arial" w:hAnsi="Arial" w:cs="Arial"/>
        </w:rPr>
        <w:t xml:space="preserve">The MCRP has been developed from LeO’s experience of a large volume of escalated complaints and our exposure to the same number of first tier complaints. </w:t>
      </w:r>
    </w:p>
    <w:p w14:paraId="0C5BF83C" w14:textId="77777777" w:rsidR="006353B1" w:rsidRPr="006353B1" w:rsidRDefault="006353B1" w:rsidP="00974BBE">
      <w:pPr>
        <w:pStyle w:val="NoSpacing"/>
        <w:spacing w:line="276" w:lineRule="auto"/>
        <w:rPr>
          <w:rFonts w:ascii="Arial" w:hAnsi="Arial" w:cs="Arial"/>
        </w:rPr>
      </w:pPr>
    </w:p>
    <w:p w14:paraId="44104613" w14:textId="1C95027D" w:rsidR="000C43C7" w:rsidRPr="006353B1" w:rsidRDefault="01D6B554" w:rsidP="448F1B34">
      <w:pPr>
        <w:pStyle w:val="NoSpacing"/>
        <w:spacing w:line="276" w:lineRule="auto"/>
        <w:rPr>
          <w:rFonts w:ascii="Arial" w:hAnsi="Arial" w:cs="Arial"/>
        </w:rPr>
      </w:pPr>
      <w:r w:rsidRPr="448F1B34">
        <w:rPr>
          <w:rFonts w:ascii="Arial" w:hAnsi="Arial" w:cs="Arial"/>
        </w:rPr>
        <w:t xml:space="preserve">What’s clear is that some small firms and individuals really get the value of feedback from those using the service and have huge personal pride in the interactions that help find an amicable resolution. This guide is designed to </w:t>
      </w:r>
      <w:r w:rsidR="6EC85D3A" w:rsidRPr="448F1B34">
        <w:rPr>
          <w:rFonts w:ascii="Arial" w:hAnsi="Arial" w:cs="Arial"/>
        </w:rPr>
        <w:t>encourage</w:t>
      </w:r>
      <w:r w:rsidRPr="448F1B34">
        <w:rPr>
          <w:rFonts w:ascii="Arial" w:hAnsi="Arial" w:cs="Arial"/>
        </w:rPr>
        <w:t xml:space="preserve"> that and share how the MCRP can be applied to best effect. </w:t>
      </w:r>
    </w:p>
    <w:p w14:paraId="3F5D228A" w14:textId="77777777" w:rsidR="000C43C7" w:rsidRPr="006353B1" w:rsidRDefault="000C43C7" w:rsidP="00974BBE">
      <w:pPr>
        <w:pStyle w:val="NoSpacing"/>
        <w:rPr>
          <w:rFonts w:ascii="Arial" w:hAnsi="Arial" w:cs="Arial"/>
        </w:rPr>
      </w:pPr>
    </w:p>
    <w:p w14:paraId="7302E797" w14:textId="77777777" w:rsidR="000C43C7" w:rsidRDefault="000C43C7" w:rsidP="00974BBE">
      <w:pPr>
        <w:pStyle w:val="Heading3"/>
        <w:rPr>
          <w:rFonts w:ascii="Arial" w:hAnsi="Arial" w:cs="Arial"/>
          <w:b w:val="0"/>
          <w:bCs/>
          <w:szCs w:val="22"/>
        </w:rPr>
      </w:pPr>
      <w:r>
        <w:rPr>
          <w:rFonts w:ascii="Arial" w:hAnsi="Arial" w:cs="Arial"/>
          <w:bCs/>
          <w:szCs w:val="22"/>
        </w:rPr>
        <w:t>The central message is the opportunity complaints bring</w:t>
      </w:r>
    </w:p>
    <w:p w14:paraId="517B756E" w14:textId="77777777" w:rsidR="000C43C7" w:rsidRDefault="000C43C7" w:rsidP="00974BBE">
      <w:pPr>
        <w:pStyle w:val="NoSpacing"/>
        <w:spacing w:line="276" w:lineRule="auto"/>
        <w:rPr>
          <w:rFonts w:ascii="Arial" w:hAnsi="Arial" w:cs="Arial"/>
        </w:rPr>
      </w:pPr>
      <w:r w:rsidRPr="006353B1">
        <w:rPr>
          <w:rFonts w:ascii="Arial" w:hAnsi="Arial" w:cs="Arial"/>
        </w:rPr>
        <w:t xml:space="preserve">Complaints are a form of feedback. Consumers don’t have to tell their lawyer that they aren’t happy. They could tell their friends, their family, their social media followers, a review website or indeed they could tell no one. That they have chosen to tell you is an indication that there remains a belief that you can put right what they consider has gone wrong. It is a reflection – not a shattering – of their trust. </w:t>
      </w:r>
    </w:p>
    <w:p w14:paraId="4D1CCCA9" w14:textId="77777777" w:rsidR="006353B1" w:rsidRPr="006353B1" w:rsidRDefault="006353B1" w:rsidP="00974BBE">
      <w:pPr>
        <w:pStyle w:val="NoSpacing"/>
        <w:spacing w:line="276" w:lineRule="auto"/>
        <w:rPr>
          <w:rFonts w:ascii="Arial" w:hAnsi="Arial" w:cs="Arial"/>
        </w:rPr>
      </w:pPr>
    </w:p>
    <w:p w14:paraId="0854D442" w14:textId="77777777" w:rsidR="000C43C7" w:rsidRDefault="000C43C7" w:rsidP="00974BBE">
      <w:pPr>
        <w:pStyle w:val="NoSpacing"/>
        <w:spacing w:line="276" w:lineRule="auto"/>
        <w:rPr>
          <w:rFonts w:ascii="Arial" w:hAnsi="Arial" w:cs="Arial"/>
        </w:rPr>
      </w:pPr>
      <w:r w:rsidRPr="006353B1">
        <w:rPr>
          <w:rFonts w:ascii="Arial" w:hAnsi="Arial" w:cs="Arial"/>
        </w:rPr>
        <w:t xml:space="preserve">Those service providers who encourage dialogue with consumers will cultivate an ecosystem where consumers feel not just comfortable but responsible for sharing their views on anything they like or don’t like. </w:t>
      </w:r>
    </w:p>
    <w:p w14:paraId="2589AC95" w14:textId="77777777" w:rsidR="006353B1" w:rsidRPr="006353B1" w:rsidRDefault="006353B1" w:rsidP="00974BBE">
      <w:pPr>
        <w:pStyle w:val="NoSpacing"/>
        <w:spacing w:line="276" w:lineRule="auto"/>
        <w:rPr>
          <w:rFonts w:ascii="Arial" w:hAnsi="Arial" w:cs="Arial"/>
        </w:rPr>
      </w:pPr>
    </w:p>
    <w:p w14:paraId="55E2A270" w14:textId="77777777" w:rsidR="0048111E" w:rsidRDefault="000C43C7" w:rsidP="0048111E">
      <w:pPr>
        <w:pStyle w:val="NoSpacing"/>
        <w:spacing w:line="276" w:lineRule="auto"/>
        <w:rPr>
          <w:rFonts w:ascii="Arial" w:hAnsi="Arial" w:cs="Arial"/>
        </w:rPr>
      </w:pPr>
      <w:r w:rsidRPr="006353B1">
        <w:rPr>
          <w:rFonts w:ascii="Arial" w:hAnsi="Arial" w:cs="Arial"/>
        </w:rPr>
        <w:t>The absence of a complaint doesn’t mean the consumer was totally happy with all aspects of the service they received and no improvement was possible. Why miss out on the chance to make a small improvement for the next person through the door?</w:t>
      </w:r>
    </w:p>
    <w:p w14:paraId="3CBD7F42" w14:textId="77777777" w:rsidR="0048111E" w:rsidRDefault="0048111E" w:rsidP="0048111E">
      <w:pPr>
        <w:pStyle w:val="NoSpacing"/>
        <w:spacing w:line="276" w:lineRule="auto"/>
        <w:rPr>
          <w:rFonts w:ascii="Arial" w:hAnsi="Arial" w:cs="Arial"/>
        </w:rPr>
      </w:pPr>
    </w:p>
    <w:p w14:paraId="7E79EEB5" w14:textId="0E8C7051" w:rsidR="000C43C7" w:rsidRPr="0048111E" w:rsidRDefault="000C43C7" w:rsidP="0048111E">
      <w:pPr>
        <w:pStyle w:val="NoSpacing"/>
        <w:spacing w:line="276" w:lineRule="auto"/>
        <w:rPr>
          <w:rFonts w:ascii="Arial" w:hAnsi="Arial" w:cs="Arial"/>
          <w:b/>
          <w:color w:val="003745"/>
          <w:sz w:val="30"/>
          <w:szCs w:val="30"/>
        </w:rPr>
      </w:pPr>
      <w:r w:rsidRPr="0048111E">
        <w:rPr>
          <w:rFonts w:ascii="Arial" w:hAnsi="Arial" w:cs="Arial"/>
          <w:b/>
          <w:color w:val="003745"/>
          <w:sz w:val="30"/>
          <w:szCs w:val="30"/>
        </w:rPr>
        <w:t>Why is LeO talking about this?</w:t>
      </w:r>
    </w:p>
    <w:p w14:paraId="26C78C84" w14:textId="0A59BABF" w:rsidR="000C43C7" w:rsidRDefault="000C43C7" w:rsidP="00974BBE">
      <w:pPr>
        <w:pStyle w:val="NoSpacing"/>
        <w:spacing w:line="276" w:lineRule="auto"/>
        <w:rPr>
          <w:rFonts w:ascii="Arial" w:hAnsi="Arial" w:cs="Arial"/>
        </w:rPr>
      </w:pPr>
      <w:r w:rsidRPr="006353B1">
        <w:rPr>
          <w:rFonts w:ascii="Arial" w:hAnsi="Arial" w:cs="Arial"/>
        </w:rPr>
        <w:lastRenderedPageBreak/>
        <w:t xml:space="preserve">Simply, at a time where LeO is facing unprecedented demand, we receive too many complaints that needn’t have come to us. There are complaints which should have been resolved by better engagement with consumers and a better application of the complaints procedure. </w:t>
      </w:r>
    </w:p>
    <w:p w14:paraId="24EBA890" w14:textId="77777777" w:rsidR="006353B1" w:rsidRPr="006353B1" w:rsidRDefault="006353B1" w:rsidP="00974BBE">
      <w:pPr>
        <w:pStyle w:val="NoSpacing"/>
        <w:spacing w:line="276" w:lineRule="auto"/>
        <w:rPr>
          <w:rFonts w:ascii="Arial" w:hAnsi="Arial" w:cs="Arial"/>
        </w:rPr>
      </w:pPr>
    </w:p>
    <w:p w14:paraId="50667A0C" w14:textId="4D41445B" w:rsidR="000C43C7" w:rsidRPr="006353B1" w:rsidRDefault="01D6B554" w:rsidP="00974BBE">
      <w:pPr>
        <w:pStyle w:val="NoSpacing"/>
        <w:spacing w:line="276" w:lineRule="auto"/>
      </w:pPr>
      <w:r w:rsidRPr="448F1B34">
        <w:rPr>
          <w:rFonts w:ascii="Arial" w:hAnsi="Arial" w:cs="Arial"/>
        </w:rPr>
        <w:t xml:space="preserve">We see the same mistakes being made by firms not spotting </w:t>
      </w:r>
      <w:r w:rsidR="474723FE" w:rsidRPr="448F1B34">
        <w:rPr>
          <w:rFonts w:ascii="Arial" w:hAnsi="Arial" w:cs="Arial"/>
        </w:rPr>
        <w:t xml:space="preserve">the patterns and themes </w:t>
      </w:r>
      <w:r w:rsidRPr="448F1B34">
        <w:rPr>
          <w:rFonts w:ascii="Arial" w:hAnsi="Arial" w:cs="Arial"/>
        </w:rPr>
        <w:t xml:space="preserve">their consumers are telling them about. </w:t>
      </w:r>
      <w:r w:rsidR="474723FE" w:rsidRPr="448F1B34">
        <w:rPr>
          <w:rFonts w:ascii="Arial" w:hAnsi="Arial" w:cs="Arial"/>
        </w:rPr>
        <w:t xml:space="preserve">The service providers that actively seek these patterns and themes and that are keen to learn from the data they’re given </w:t>
      </w:r>
      <w:r w:rsidR="5FBD4016" w:rsidRPr="448F1B34">
        <w:rPr>
          <w:rFonts w:ascii="Arial" w:hAnsi="Arial" w:cs="Arial"/>
        </w:rPr>
        <w:t xml:space="preserve">will </w:t>
      </w:r>
      <w:r w:rsidR="474723FE" w:rsidRPr="448F1B34">
        <w:rPr>
          <w:rFonts w:ascii="Arial" w:hAnsi="Arial" w:cs="Arial"/>
        </w:rPr>
        <w:t>make changes to the service that prevent complaints from being made in the future</w:t>
      </w:r>
      <w:r w:rsidRPr="448F1B34">
        <w:rPr>
          <w:rFonts w:ascii="Arial" w:hAnsi="Arial" w:cs="Arial"/>
        </w:rPr>
        <w:t xml:space="preserve">. </w:t>
      </w:r>
    </w:p>
    <w:p w14:paraId="509F1E54" w14:textId="37289458" w:rsidR="448F1B34" w:rsidRDefault="448F1B34" w:rsidP="448F1B34">
      <w:pPr>
        <w:pStyle w:val="NoSpacing"/>
        <w:spacing w:line="276" w:lineRule="auto"/>
        <w:rPr>
          <w:rFonts w:ascii="Arial" w:hAnsi="Arial" w:cs="Arial"/>
        </w:rPr>
      </w:pPr>
    </w:p>
    <w:p w14:paraId="68E081BA" w14:textId="567C7E02" w:rsidR="000C43C7" w:rsidRDefault="000C43C7" w:rsidP="00F814C1">
      <w:pPr>
        <w:pStyle w:val="NoSpacing"/>
        <w:spacing w:line="276" w:lineRule="auto"/>
        <w:rPr>
          <w:rFonts w:ascii="Arial" w:hAnsi="Arial" w:cs="Arial"/>
        </w:rPr>
      </w:pPr>
      <w:r w:rsidRPr="006353B1">
        <w:rPr>
          <w:rFonts w:ascii="Arial" w:hAnsi="Arial" w:cs="Arial"/>
        </w:rPr>
        <w:t>For small service providers, we often see complaint</w:t>
      </w:r>
      <w:r w:rsidR="002F10C3">
        <w:rPr>
          <w:rFonts w:ascii="Arial" w:hAnsi="Arial" w:cs="Arial"/>
        </w:rPr>
        <w:t>s</w:t>
      </w:r>
      <w:r w:rsidRPr="006353B1">
        <w:rPr>
          <w:rFonts w:ascii="Arial" w:hAnsi="Arial" w:cs="Arial"/>
        </w:rPr>
        <w:t xml:space="preserve"> procedures that are out of date, inefficient and difficult to navigate. Some reflect a different time in customer service, where consumers felt less confident about expressing their views. </w:t>
      </w:r>
      <w:r w:rsidR="00F814C1">
        <w:rPr>
          <w:rFonts w:ascii="Arial" w:hAnsi="Arial" w:cs="Arial"/>
        </w:rPr>
        <w:br/>
      </w:r>
    </w:p>
    <w:p w14:paraId="07DD9E6E" w14:textId="77777777" w:rsidR="000C43C7" w:rsidRDefault="000C43C7" w:rsidP="00974BBE">
      <w:pPr>
        <w:pStyle w:val="Heading3"/>
        <w:rPr>
          <w:rFonts w:ascii="Arial" w:hAnsi="Arial" w:cs="Arial"/>
          <w:b w:val="0"/>
          <w:bCs/>
          <w:szCs w:val="22"/>
        </w:rPr>
      </w:pPr>
      <w:r>
        <w:rPr>
          <w:rFonts w:ascii="Arial" w:hAnsi="Arial" w:cs="Arial"/>
          <w:bCs/>
          <w:szCs w:val="22"/>
        </w:rPr>
        <w:t xml:space="preserve">Applying the MCRP </w:t>
      </w:r>
    </w:p>
    <w:p w14:paraId="5C139DFA" w14:textId="77777777" w:rsidR="000C43C7" w:rsidRPr="00CD0104" w:rsidRDefault="000C43C7" w:rsidP="00974BBE">
      <w:pPr>
        <w:rPr>
          <w:rFonts w:ascii="Arial" w:hAnsi="Arial" w:cs="Arial"/>
        </w:rPr>
      </w:pPr>
      <w:r w:rsidRPr="00CD0104">
        <w:rPr>
          <w:rFonts w:ascii="Arial" w:hAnsi="Arial" w:cs="Arial"/>
        </w:rPr>
        <w:t xml:space="preserve">The Model Complaints Resolution Procedure has two stages. It’s for you to decide how those are divided. </w:t>
      </w:r>
    </w:p>
    <w:p w14:paraId="77A06C9D" w14:textId="77777777" w:rsidR="000C43C7" w:rsidRDefault="000C43C7">
      <w:pPr>
        <w:pStyle w:val="ListParagraph"/>
        <w:numPr>
          <w:ilvl w:val="0"/>
          <w:numId w:val="29"/>
        </w:numPr>
        <w:rPr>
          <w:rFonts w:ascii="Arial" w:hAnsi="Arial" w:cs="Arial"/>
        </w:rPr>
      </w:pPr>
      <w:r>
        <w:rPr>
          <w:rFonts w:ascii="Arial" w:hAnsi="Arial" w:cs="Arial"/>
        </w:rPr>
        <w:t>Who will carry out the Early Resolution process?</w:t>
      </w:r>
    </w:p>
    <w:p w14:paraId="6073B958" w14:textId="13566573" w:rsidR="000C43C7" w:rsidRDefault="01D6B554">
      <w:pPr>
        <w:pStyle w:val="ListParagraph"/>
        <w:numPr>
          <w:ilvl w:val="1"/>
          <w:numId w:val="31"/>
        </w:numPr>
        <w:rPr>
          <w:rFonts w:ascii="Arial" w:hAnsi="Arial" w:cs="Arial"/>
        </w:rPr>
      </w:pPr>
      <w:r w:rsidRPr="448F1B34">
        <w:rPr>
          <w:rFonts w:ascii="Arial" w:hAnsi="Arial" w:cs="Arial"/>
        </w:rPr>
        <w:t xml:space="preserve">If you’re a sole practitioner, this is </w:t>
      </w:r>
      <w:r w:rsidR="3A61FD63" w:rsidRPr="448F1B34">
        <w:rPr>
          <w:rFonts w:ascii="Arial" w:hAnsi="Arial" w:cs="Arial"/>
        </w:rPr>
        <w:t xml:space="preserve">probably </w:t>
      </w:r>
      <w:r w:rsidRPr="448F1B34">
        <w:rPr>
          <w:rFonts w:ascii="Arial" w:hAnsi="Arial" w:cs="Arial"/>
        </w:rPr>
        <w:t>an easy question to answer.</w:t>
      </w:r>
    </w:p>
    <w:p w14:paraId="529A5DFA" w14:textId="77777777" w:rsidR="000C43C7" w:rsidRDefault="000C43C7">
      <w:pPr>
        <w:pStyle w:val="ListParagraph"/>
        <w:numPr>
          <w:ilvl w:val="1"/>
          <w:numId w:val="31"/>
        </w:numPr>
        <w:rPr>
          <w:rFonts w:ascii="Arial" w:hAnsi="Arial" w:cs="Arial"/>
        </w:rPr>
      </w:pPr>
      <w:r>
        <w:rPr>
          <w:rFonts w:ascii="Arial" w:hAnsi="Arial" w:cs="Arial"/>
        </w:rPr>
        <w:t xml:space="preserve">For those with staff, it’s important to know that we don’t believe that first stage must be carried out by a partner/member or even by someone senior at the firm. </w:t>
      </w:r>
    </w:p>
    <w:p w14:paraId="07142713" w14:textId="77777777" w:rsidR="000C43C7" w:rsidRDefault="000C43C7">
      <w:pPr>
        <w:pStyle w:val="ListParagraph"/>
        <w:numPr>
          <w:ilvl w:val="1"/>
          <w:numId w:val="31"/>
        </w:numPr>
        <w:rPr>
          <w:rFonts w:ascii="Arial" w:hAnsi="Arial" w:cs="Arial"/>
        </w:rPr>
      </w:pPr>
      <w:r>
        <w:rPr>
          <w:rFonts w:ascii="Arial" w:hAnsi="Arial" w:cs="Arial"/>
        </w:rPr>
        <w:t>What matters is that whoever carries out the Early Resolution process:</w:t>
      </w:r>
    </w:p>
    <w:p w14:paraId="2B2BC2EB" w14:textId="0BFE9B26" w:rsidR="000C43C7" w:rsidRDefault="000C43C7">
      <w:pPr>
        <w:pStyle w:val="ListParagraph"/>
        <w:numPr>
          <w:ilvl w:val="2"/>
          <w:numId w:val="29"/>
        </w:numPr>
        <w:rPr>
          <w:rFonts w:ascii="Arial" w:hAnsi="Arial" w:cs="Arial"/>
        </w:rPr>
      </w:pPr>
      <w:r>
        <w:rPr>
          <w:rFonts w:ascii="Arial" w:hAnsi="Arial" w:cs="Arial"/>
        </w:rPr>
        <w:t>Has the skills and knowledge to do so</w:t>
      </w:r>
      <w:r w:rsidR="007A7A6D">
        <w:rPr>
          <w:rFonts w:ascii="Arial" w:hAnsi="Arial" w:cs="Arial"/>
        </w:rPr>
        <w:t>;</w:t>
      </w:r>
      <w:r>
        <w:rPr>
          <w:rFonts w:ascii="Arial" w:hAnsi="Arial" w:cs="Arial"/>
        </w:rPr>
        <w:t xml:space="preserve"> </w:t>
      </w:r>
    </w:p>
    <w:p w14:paraId="48E181FE" w14:textId="4192C776" w:rsidR="000C43C7" w:rsidRDefault="000C43C7">
      <w:pPr>
        <w:pStyle w:val="ListParagraph"/>
        <w:numPr>
          <w:ilvl w:val="2"/>
          <w:numId w:val="29"/>
        </w:numPr>
        <w:rPr>
          <w:rFonts w:ascii="Arial" w:hAnsi="Arial" w:cs="Arial"/>
        </w:rPr>
      </w:pPr>
      <w:r>
        <w:rPr>
          <w:rFonts w:ascii="Arial" w:hAnsi="Arial" w:cs="Arial"/>
        </w:rPr>
        <w:t>Has the authority to make decisions that will resolve the complaint (there might be a limit above which approval is required)</w:t>
      </w:r>
      <w:r w:rsidR="007A7A6D">
        <w:rPr>
          <w:rFonts w:ascii="Arial" w:hAnsi="Arial" w:cs="Arial"/>
        </w:rPr>
        <w:t>;</w:t>
      </w:r>
    </w:p>
    <w:p w14:paraId="0E44D833" w14:textId="36FADEB9" w:rsidR="000C43C7" w:rsidRDefault="000C43C7">
      <w:pPr>
        <w:pStyle w:val="ListParagraph"/>
        <w:numPr>
          <w:ilvl w:val="2"/>
          <w:numId w:val="29"/>
        </w:numPr>
        <w:rPr>
          <w:rFonts w:ascii="Arial" w:hAnsi="Arial" w:cs="Arial"/>
        </w:rPr>
      </w:pPr>
      <w:r>
        <w:rPr>
          <w:rFonts w:ascii="Arial" w:hAnsi="Arial" w:cs="Arial"/>
        </w:rPr>
        <w:t>Can get to grips with the background and reason for the consumer’s dissatisfaction</w:t>
      </w:r>
      <w:r w:rsidR="007A7A6D">
        <w:rPr>
          <w:rFonts w:ascii="Arial" w:hAnsi="Arial" w:cs="Arial"/>
        </w:rPr>
        <w:t>;</w:t>
      </w:r>
    </w:p>
    <w:p w14:paraId="0226D7BA" w14:textId="016ED8DA" w:rsidR="000C43C7" w:rsidRDefault="000C43C7">
      <w:pPr>
        <w:pStyle w:val="ListParagraph"/>
        <w:numPr>
          <w:ilvl w:val="2"/>
          <w:numId w:val="29"/>
        </w:numPr>
        <w:rPr>
          <w:rFonts w:ascii="Arial" w:hAnsi="Arial" w:cs="Arial"/>
        </w:rPr>
      </w:pPr>
      <w:r>
        <w:rPr>
          <w:rFonts w:ascii="Arial" w:hAnsi="Arial" w:cs="Arial"/>
        </w:rPr>
        <w:t>Knows what to do, if the Early Resolution process isn’t successful</w:t>
      </w:r>
      <w:r w:rsidR="007A7A6D">
        <w:rPr>
          <w:rFonts w:ascii="Arial" w:hAnsi="Arial" w:cs="Arial"/>
        </w:rPr>
        <w:t>; and</w:t>
      </w:r>
    </w:p>
    <w:p w14:paraId="272E9AB7" w14:textId="1481CB23" w:rsidR="000C43C7" w:rsidRDefault="000C43C7">
      <w:pPr>
        <w:pStyle w:val="ListParagraph"/>
        <w:numPr>
          <w:ilvl w:val="2"/>
          <w:numId w:val="29"/>
        </w:numPr>
        <w:rPr>
          <w:rFonts w:ascii="Arial" w:hAnsi="Arial" w:cs="Arial"/>
        </w:rPr>
      </w:pPr>
      <w:r>
        <w:rPr>
          <w:rFonts w:ascii="Arial" w:hAnsi="Arial" w:cs="Arial"/>
        </w:rPr>
        <w:t>Keeps good records of what happened during the process</w:t>
      </w:r>
      <w:r w:rsidR="007A7A6D">
        <w:rPr>
          <w:rFonts w:ascii="Arial" w:hAnsi="Arial" w:cs="Arial"/>
        </w:rPr>
        <w:t>.</w:t>
      </w:r>
    </w:p>
    <w:p w14:paraId="41F23566" w14:textId="44087E43" w:rsidR="000C43C7" w:rsidRDefault="0048111E">
      <w:pPr>
        <w:pStyle w:val="ListParagraph"/>
        <w:numPr>
          <w:ilvl w:val="0"/>
          <w:numId w:val="29"/>
        </w:numPr>
        <w:rPr>
          <w:rFonts w:ascii="Arial" w:hAnsi="Arial" w:cs="Arial"/>
        </w:rPr>
      </w:pPr>
      <w:r>
        <w:rPr>
          <w:rFonts w:ascii="Arial" w:hAnsi="Arial" w:cs="Arial"/>
        </w:rPr>
        <w:t>However,</w:t>
      </w:r>
      <w:r w:rsidR="000C43C7">
        <w:rPr>
          <w:rFonts w:ascii="Arial" w:hAnsi="Arial" w:cs="Arial"/>
        </w:rPr>
        <w:t xml:space="preserve"> you apply MCRP, make it work for your business, your staff and your consumers</w:t>
      </w:r>
    </w:p>
    <w:p w14:paraId="03F76F83" w14:textId="5EEB55C5" w:rsidR="000C43C7" w:rsidRDefault="000C43C7">
      <w:pPr>
        <w:pStyle w:val="ListParagraph"/>
        <w:numPr>
          <w:ilvl w:val="1"/>
          <w:numId w:val="39"/>
        </w:numPr>
        <w:rPr>
          <w:rFonts w:ascii="Arial" w:hAnsi="Arial" w:cs="Arial"/>
        </w:rPr>
      </w:pPr>
      <w:r>
        <w:rPr>
          <w:rFonts w:ascii="Arial" w:hAnsi="Arial" w:cs="Arial"/>
        </w:rPr>
        <w:t xml:space="preserve">Small adaptations to the MCRP to personalise the experience can be helpful. Only make changes you believe to be beneficial and keep </w:t>
      </w:r>
      <w:r w:rsidR="00CD16C4">
        <w:rPr>
          <w:rFonts w:ascii="Arial" w:hAnsi="Arial" w:cs="Arial"/>
        </w:rPr>
        <w:t>them</w:t>
      </w:r>
      <w:r>
        <w:rPr>
          <w:rFonts w:ascii="Arial" w:hAnsi="Arial" w:cs="Arial"/>
        </w:rPr>
        <w:t xml:space="preserve"> under close review. </w:t>
      </w:r>
    </w:p>
    <w:p w14:paraId="467DA5D1" w14:textId="5E47B580" w:rsidR="000C43C7" w:rsidRDefault="000C43C7">
      <w:pPr>
        <w:pStyle w:val="ListParagraph"/>
        <w:numPr>
          <w:ilvl w:val="0"/>
          <w:numId w:val="29"/>
        </w:numPr>
        <w:rPr>
          <w:rFonts w:ascii="Arial" w:hAnsi="Arial" w:cs="Arial"/>
        </w:rPr>
      </w:pPr>
      <w:r>
        <w:rPr>
          <w:rFonts w:ascii="Arial" w:hAnsi="Arial" w:cs="Arial"/>
        </w:rPr>
        <w:t>Ensure there is the facility for the information gathered in complaints to be fed into service improvement</w:t>
      </w:r>
    </w:p>
    <w:p w14:paraId="5D4F29BA" w14:textId="77777777" w:rsidR="000C43C7" w:rsidRDefault="000C43C7">
      <w:pPr>
        <w:pStyle w:val="ListParagraph"/>
        <w:numPr>
          <w:ilvl w:val="1"/>
          <w:numId w:val="40"/>
        </w:numPr>
        <w:rPr>
          <w:rFonts w:ascii="Arial" w:hAnsi="Arial" w:cs="Arial"/>
        </w:rPr>
      </w:pPr>
      <w:r>
        <w:rPr>
          <w:rFonts w:ascii="Arial" w:hAnsi="Arial" w:cs="Arial"/>
        </w:rPr>
        <w:t xml:space="preserve">The best way to reduce complaints is to improve service, and the best way to do that is to use the data from direct contact with consumers. </w:t>
      </w:r>
    </w:p>
    <w:p w14:paraId="510065D9" w14:textId="77777777" w:rsidR="000C43C7" w:rsidRDefault="000C43C7">
      <w:pPr>
        <w:pStyle w:val="ListParagraph"/>
        <w:numPr>
          <w:ilvl w:val="0"/>
          <w:numId w:val="29"/>
        </w:numPr>
        <w:rPr>
          <w:rFonts w:ascii="Arial" w:hAnsi="Arial" w:cs="Arial"/>
        </w:rPr>
      </w:pPr>
      <w:r>
        <w:rPr>
          <w:rFonts w:ascii="Arial" w:hAnsi="Arial" w:cs="Arial"/>
        </w:rPr>
        <w:t>Keep good records of the complaints and the outcomes</w:t>
      </w:r>
    </w:p>
    <w:p w14:paraId="1CF21573" w14:textId="58E90E0A" w:rsidR="009215EF" w:rsidRPr="0048111E" w:rsidRDefault="000C43C7" w:rsidP="00974BBE">
      <w:pPr>
        <w:pStyle w:val="ListParagraph"/>
        <w:numPr>
          <w:ilvl w:val="1"/>
          <w:numId w:val="41"/>
        </w:numPr>
        <w:rPr>
          <w:rFonts w:ascii="Arial" w:hAnsi="Arial" w:cs="Arial"/>
        </w:rPr>
      </w:pPr>
      <w:r>
        <w:rPr>
          <w:rFonts w:ascii="Arial" w:hAnsi="Arial" w:cs="Arial"/>
        </w:rPr>
        <w:t>If the complaint is escalated to LeO, we will be asking for copies of documents, including the final response. If there has been an agreement reached to resolve the complaint, we’ll want to see what was agreed</w:t>
      </w:r>
    </w:p>
    <w:p w14:paraId="2765C52F" w14:textId="18AFA663" w:rsidR="00917BFD" w:rsidRPr="00901B51" w:rsidRDefault="00917BFD" w:rsidP="00974BBE">
      <w:pPr>
        <w:spacing w:line="259" w:lineRule="auto"/>
        <w:rPr>
          <w:rFonts w:ascii="Arial" w:hAnsi="Arial" w:cs="Arial"/>
        </w:rPr>
      </w:pPr>
    </w:p>
    <w:sectPr w:rsidR="00917BFD" w:rsidRPr="00901B51" w:rsidSect="00E75518">
      <w:headerReference w:type="default" r:id="rId18"/>
      <w:footerReference w:type="default" r:id="rId19"/>
      <w:pgSz w:w="11906" w:h="16838" w:code="9"/>
      <w:pgMar w:top="851" w:right="707" w:bottom="851" w:left="851" w:header="397" w:footer="52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8E762" w14:textId="77777777" w:rsidR="001434A0" w:rsidRDefault="001434A0" w:rsidP="00931F08">
      <w:pPr>
        <w:spacing w:after="0"/>
      </w:pPr>
      <w:r>
        <w:separator/>
      </w:r>
    </w:p>
  </w:endnote>
  <w:endnote w:type="continuationSeparator" w:id="0">
    <w:p w14:paraId="7484C17D" w14:textId="77777777" w:rsidR="001434A0" w:rsidRDefault="001434A0"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A16C" w14:textId="44BC6F3F" w:rsidR="00757D5B" w:rsidRDefault="00757D5B">
    <w:pPr>
      <w:pStyle w:val="Footer"/>
    </w:pPr>
    <w:r>
      <w:rPr>
        <w:noProof/>
      </w:rPr>
      <mc:AlternateContent>
        <mc:Choice Requires="wps">
          <w:drawing>
            <wp:anchor distT="0" distB="0" distL="0" distR="0" simplePos="0" relativeHeight="251658244" behindDoc="0" locked="0" layoutInCell="1" allowOverlap="1" wp14:anchorId="0C04AFF0" wp14:editId="08F41478">
              <wp:simplePos x="635" y="635"/>
              <wp:positionH relativeFrom="page">
                <wp:align>center</wp:align>
              </wp:positionH>
              <wp:positionV relativeFrom="page">
                <wp:align>bottom</wp:align>
              </wp:positionV>
              <wp:extent cx="1800225" cy="409575"/>
              <wp:effectExtent l="0" t="0" r="9525" b="0"/>
              <wp:wrapNone/>
              <wp:docPr id="601215766"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4AFF0" id="_x0000_t202" coordsize="21600,21600" o:spt="202" path="m,l,21600r21600,l21600,xe">
              <v:stroke joinstyle="miter"/>
              <v:path gradientshapeok="t" o:connecttype="rect"/>
            </v:shapetype>
            <v:shape id="Text Box 6" o:spid="_x0000_s1028" type="#_x0000_t202" alt="CLASSIFICATION: OFFICIAL" style="position:absolute;left:0;text-align:left;margin-left:0;margin-top:0;width:141.75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" filled="f" stroked="f">
              <v:textbox style="mso-fit-shape-to-text:t" inset="0,0,0,15pt">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8573" w14:textId="29DEA7FB" w:rsidR="000010A5" w:rsidRPr="00030D8B" w:rsidRDefault="00757D5B" w:rsidP="00D13FA6">
    <w:pPr>
      <w:pStyle w:val="Footer"/>
      <w:rPr>
        <w:b/>
        <w:bCs/>
        <w:sz w:val="32"/>
        <w:szCs w:val="28"/>
      </w:rPr>
    </w:pPr>
    <w:r>
      <w:rPr>
        <w:b/>
        <w:bCs/>
        <w:noProof/>
        <w:sz w:val="32"/>
        <w:szCs w:val="28"/>
      </w:rPr>
      <mc:AlternateContent>
        <mc:Choice Requires="wps">
          <w:drawing>
            <wp:anchor distT="0" distB="0" distL="0" distR="0" simplePos="0" relativeHeight="251658245" behindDoc="0" locked="0" layoutInCell="1" allowOverlap="1" wp14:anchorId="5DDF0746" wp14:editId="51666ED4">
              <wp:simplePos x="635" y="635"/>
              <wp:positionH relativeFrom="page">
                <wp:align>center</wp:align>
              </wp:positionH>
              <wp:positionV relativeFrom="page">
                <wp:align>bottom</wp:align>
              </wp:positionV>
              <wp:extent cx="1800225" cy="409575"/>
              <wp:effectExtent l="0" t="0" r="9525" b="0"/>
              <wp:wrapNone/>
              <wp:docPr id="1921433058" name="Text Box 7"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DF0746" id="_x0000_t202" coordsize="21600,21600" o:spt="202" path="m,l,21600r21600,l21600,xe">
              <v:stroke joinstyle="miter"/>
              <v:path gradientshapeok="t" o:connecttype="rect"/>
            </v:shapetype>
            <v:shape id="Text Box 7" o:spid="_x0000_s1029" type="#_x0000_t202" alt="CLASSIFICATION: OFFICIAL" style="position:absolute;left:0;text-align:left;margin-left:0;margin-top:0;width:141.75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" filled="f" stroked="f">
              <v:textbox style="mso-fit-shape-to-text:t" inset="0,0,0,15pt">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030D8B" w:rsidRPr="00030D8B">
      <w:rPr>
        <w:b/>
        <w:bCs/>
        <w:sz w:val="32"/>
        <w:szCs w:val="28"/>
      </w:rPr>
      <w:t>Pilot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C8FC" w14:textId="4C5929A0" w:rsidR="001D1E27" w:rsidRDefault="001D1E27">
    <w:pPr>
      <w:pStyle w:val="Footer"/>
      <w:jc w:val="right"/>
    </w:pPr>
  </w:p>
  <w:sdt>
    <w:sdtPr>
      <w:id w:val="507099687"/>
      <w:docPartObj>
        <w:docPartGallery w:val="Page Numbers (Bottom of Page)"/>
        <w:docPartUnique/>
      </w:docPartObj>
    </w:sdtPr>
    <w:sdtEndPr>
      <w:rPr>
        <w:noProof/>
      </w:rPr>
    </w:sdtEndPr>
    <w:sdtContent>
      <w:p w14:paraId="7FD14230" w14:textId="77777777" w:rsidR="001D1E27" w:rsidRDefault="001D1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2FF70" w14:textId="77777777"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7F4CD" w14:textId="77777777" w:rsidR="001434A0" w:rsidRDefault="001434A0" w:rsidP="00931F08">
      <w:pPr>
        <w:spacing w:after="0"/>
      </w:pPr>
      <w:r>
        <w:separator/>
      </w:r>
    </w:p>
  </w:footnote>
  <w:footnote w:type="continuationSeparator" w:id="0">
    <w:p w14:paraId="2EA21695" w14:textId="77777777" w:rsidR="001434A0" w:rsidRDefault="001434A0"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7E01" w14:textId="6A37B6A2" w:rsidR="00757D5B" w:rsidRDefault="00757D5B">
    <w:pPr>
      <w:pStyle w:val="Header"/>
    </w:pPr>
    <w:r>
      <w:rPr>
        <w:noProof/>
      </w:rPr>
      <mc:AlternateContent>
        <mc:Choice Requires="wps">
          <w:drawing>
            <wp:anchor distT="0" distB="0" distL="0" distR="0" simplePos="0" relativeHeight="251658242" behindDoc="0" locked="0" layoutInCell="1" allowOverlap="1" wp14:anchorId="76664668" wp14:editId="41CD366F">
              <wp:simplePos x="635" y="635"/>
              <wp:positionH relativeFrom="page">
                <wp:align>center</wp:align>
              </wp:positionH>
              <wp:positionV relativeFrom="page">
                <wp:align>top</wp:align>
              </wp:positionV>
              <wp:extent cx="1800225" cy="409575"/>
              <wp:effectExtent l="0" t="0" r="9525" b="9525"/>
              <wp:wrapNone/>
              <wp:docPr id="1973748333"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64668"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1.75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" filled="f" stroked="f">
              <v:textbox style="mso-fit-shape-to-text:t" inset="0,15pt,0,0">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5A18" w14:textId="4AE0C6E9" w:rsidR="003A0D94" w:rsidRDefault="00757D5B">
    <w:pPr>
      <w:pStyle w:val="Header"/>
    </w:pPr>
    <w:r>
      <w:rPr>
        <w:noProof/>
      </w:rPr>
      <mc:AlternateContent>
        <mc:Choice Requires="wps">
          <w:drawing>
            <wp:anchor distT="0" distB="0" distL="0" distR="0" simplePos="0" relativeHeight="251658243" behindDoc="0" locked="0" layoutInCell="1" allowOverlap="1" wp14:anchorId="2C3BBF13" wp14:editId="77172A28">
              <wp:simplePos x="635" y="635"/>
              <wp:positionH relativeFrom="page">
                <wp:align>center</wp:align>
              </wp:positionH>
              <wp:positionV relativeFrom="page">
                <wp:align>top</wp:align>
              </wp:positionV>
              <wp:extent cx="1800225" cy="409575"/>
              <wp:effectExtent l="0" t="0" r="9525" b="9525"/>
              <wp:wrapNone/>
              <wp:docPr id="1919433387"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3BBF13" id="_x0000_t202" coordsize="21600,21600" o:spt="202" path="m,l,21600r21600,l21600,xe">
              <v:stroke joinstyle="miter"/>
              <v:path gradientshapeok="t" o:connecttype="rect"/>
            </v:shapetype>
            <v:shape id="Text Box 3" o:spid="_x0000_s1027" type="#_x0000_t202" alt="CLASSIFICATION: OFFICIAL" style="position:absolute;left:0;text-align:left;margin-left:0;margin-top:0;width:141.75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" filled="f" stroked="f">
              <v:textbox style="mso-fit-shape-to-text:t" inset="0,15pt,0,0">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A773CA">
      <w:rPr>
        <w:noProof/>
      </w:rPr>
      <w:drawing>
        <wp:anchor distT="0" distB="0" distL="114300" distR="114300" simplePos="0" relativeHeight="251658240" behindDoc="1" locked="0" layoutInCell="1" allowOverlap="1" wp14:anchorId="0AE28B67" wp14:editId="3A5A3C7A">
          <wp:simplePos x="542260" y="361507"/>
          <wp:positionH relativeFrom="page">
            <wp:align>left</wp:align>
          </wp:positionH>
          <wp:positionV relativeFrom="page">
            <wp:align>top</wp:align>
          </wp:positionV>
          <wp:extent cx="7560000" cy="10693742"/>
          <wp:effectExtent l="0" t="0" r="0" b="0"/>
          <wp:wrapNone/>
          <wp:docPr id="9329021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9EBE" w14:textId="41994B0D" w:rsidR="009B361C" w:rsidRDefault="009B361C">
    <w:pPr>
      <w:pStyle w:val="Header"/>
    </w:pPr>
    <w:r>
      <w:rPr>
        <w:noProof/>
      </w:rPr>
      <w:drawing>
        <wp:anchor distT="0" distB="0" distL="114300" distR="114300" simplePos="0" relativeHeight="251658241" behindDoc="1" locked="0" layoutInCell="1" allowOverlap="1" wp14:anchorId="3AB344C4" wp14:editId="30E10DD0">
          <wp:simplePos x="0" y="0"/>
          <wp:positionH relativeFrom="page">
            <wp:posOffset>216535</wp:posOffset>
          </wp:positionH>
          <wp:positionV relativeFrom="page">
            <wp:posOffset>1078230</wp:posOffset>
          </wp:positionV>
          <wp:extent cx="7560000" cy="10693742"/>
          <wp:effectExtent l="0" t="0" r="0" b="0"/>
          <wp:wrapNone/>
          <wp:docPr id="14258614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72A0" w14:textId="3E576BE2" w:rsidR="00F30083" w:rsidRPr="00240CE7" w:rsidRDefault="00F30083" w:rsidP="00240C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1B542E"/>
    <w:multiLevelType w:val="hybridMultilevel"/>
    <w:tmpl w:val="6F4C2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E86CAD"/>
    <w:multiLevelType w:val="hybridMultilevel"/>
    <w:tmpl w:val="1CA65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D0F47"/>
    <w:multiLevelType w:val="hybridMultilevel"/>
    <w:tmpl w:val="7B6E9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AC22E0"/>
    <w:multiLevelType w:val="hybridMultilevel"/>
    <w:tmpl w:val="4F2C9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DA1E77"/>
    <w:multiLevelType w:val="hybridMultilevel"/>
    <w:tmpl w:val="930CB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32225C"/>
    <w:multiLevelType w:val="hybridMultilevel"/>
    <w:tmpl w:val="F3D61FB4"/>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E005282"/>
    <w:multiLevelType w:val="hybridMultilevel"/>
    <w:tmpl w:val="8CE0F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D44135"/>
    <w:multiLevelType w:val="hybridMultilevel"/>
    <w:tmpl w:val="8FA2C032"/>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E27C79"/>
    <w:multiLevelType w:val="hybridMultilevel"/>
    <w:tmpl w:val="5F5221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372630"/>
    <w:multiLevelType w:val="hybridMultilevel"/>
    <w:tmpl w:val="FEAE023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F11D75"/>
    <w:multiLevelType w:val="hybridMultilevel"/>
    <w:tmpl w:val="897CCFF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2D750D"/>
    <w:multiLevelType w:val="hybridMultilevel"/>
    <w:tmpl w:val="7EC4B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6888"/>
    <w:multiLevelType w:val="hybridMultilevel"/>
    <w:tmpl w:val="91026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53D35"/>
    <w:multiLevelType w:val="hybridMultilevel"/>
    <w:tmpl w:val="D43ED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F7EC5"/>
    <w:multiLevelType w:val="hybridMultilevel"/>
    <w:tmpl w:val="17BE2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5723F2"/>
    <w:multiLevelType w:val="hybridMultilevel"/>
    <w:tmpl w:val="743C8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275DA"/>
    <w:multiLevelType w:val="hybridMultilevel"/>
    <w:tmpl w:val="1D76A6E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BC16DF"/>
    <w:multiLevelType w:val="hybridMultilevel"/>
    <w:tmpl w:val="5940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B02CF"/>
    <w:multiLevelType w:val="hybridMultilevel"/>
    <w:tmpl w:val="F5B6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50794"/>
    <w:multiLevelType w:val="hybridMultilevel"/>
    <w:tmpl w:val="B9BE26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B83F48"/>
    <w:multiLevelType w:val="hybridMultilevel"/>
    <w:tmpl w:val="FC2C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E40BC"/>
    <w:multiLevelType w:val="hybridMultilevel"/>
    <w:tmpl w:val="63AA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235A8"/>
    <w:multiLevelType w:val="hybridMultilevel"/>
    <w:tmpl w:val="DCAEAEC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82425CD"/>
    <w:multiLevelType w:val="hybridMultilevel"/>
    <w:tmpl w:val="EADEE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2B18F0"/>
    <w:multiLevelType w:val="hybridMultilevel"/>
    <w:tmpl w:val="91D2A2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962E0"/>
    <w:multiLevelType w:val="hybridMultilevel"/>
    <w:tmpl w:val="66401B3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471995"/>
    <w:multiLevelType w:val="hybridMultilevel"/>
    <w:tmpl w:val="48D6A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20A58AB"/>
    <w:multiLevelType w:val="hybridMultilevel"/>
    <w:tmpl w:val="5268D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332C7"/>
    <w:multiLevelType w:val="hybridMultilevel"/>
    <w:tmpl w:val="F63E3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0C0AC6"/>
    <w:multiLevelType w:val="hybridMultilevel"/>
    <w:tmpl w:val="771A7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E92CBB"/>
    <w:multiLevelType w:val="hybridMultilevel"/>
    <w:tmpl w:val="EED40534"/>
    <w:lvl w:ilvl="0" w:tplc="DC2048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BDB0F57"/>
    <w:multiLevelType w:val="hybridMultilevel"/>
    <w:tmpl w:val="D38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ED34CE"/>
    <w:multiLevelType w:val="hybridMultilevel"/>
    <w:tmpl w:val="2C94A8C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F84730"/>
    <w:multiLevelType w:val="hybridMultilevel"/>
    <w:tmpl w:val="A08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007DC"/>
    <w:multiLevelType w:val="hybridMultilevel"/>
    <w:tmpl w:val="EA68595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466D71"/>
    <w:multiLevelType w:val="hybridMultilevel"/>
    <w:tmpl w:val="9DB8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A915EE4"/>
    <w:multiLevelType w:val="hybridMultilevel"/>
    <w:tmpl w:val="88A8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FD166A"/>
    <w:multiLevelType w:val="hybridMultilevel"/>
    <w:tmpl w:val="2BE4545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606546442">
    <w:abstractNumId w:val="33"/>
  </w:num>
  <w:num w:numId="5" w16cid:durableId="854153478">
    <w:abstractNumId w:val="5"/>
  </w:num>
  <w:num w:numId="6" w16cid:durableId="476529092">
    <w:abstractNumId w:val="15"/>
  </w:num>
  <w:num w:numId="7" w16cid:durableId="141049861">
    <w:abstractNumId w:val="40"/>
  </w:num>
  <w:num w:numId="8" w16cid:durableId="323050496">
    <w:abstractNumId w:val="20"/>
  </w:num>
  <w:num w:numId="9" w16cid:durableId="2082629201">
    <w:abstractNumId w:val="6"/>
  </w:num>
  <w:num w:numId="10" w16cid:durableId="1545943826">
    <w:abstractNumId w:val="39"/>
  </w:num>
  <w:num w:numId="11" w16cid:durableId="661349151">
    <w:abstractNumId w:val="38"/>
  </w:num>
  <w:num w:numId="12" w16cid:durableId="739597781">
    <w:abstractNumId w:val="31"/>
  </w:num>
  <w:num w:numId="13" w16cid:durableId="109325333">
    <w:abstractNumId w:val="34"/>
  </w:num>
  <w:num w:numId="14" w16cid:durableId="743453974">
    <w:abstractNumId w:val="21"/>
  </w:num>
  <w:num w:numId="15" w16cid:durableId="1150365097">
    <w:abstractNumId w:val="36"/>
  </w:num>
  <w:num w:numId="16" w16cid:durableId="1246188791">
    <w:abstractNumId w:val="23"/>
  </w:num>
  <w:num w:numId="17" w16cid:durableId="1717656654">
    <w:abstractNumId w:val="26"/>
  </w:num>
  <w:num w:numId="18" w16cid:durableId="1619070901">
    <w:abstractNumId w:val="32"/>
  </w:num>
  <w:num w:numId="19" w16cid:durableId="1262225237">
    <w:abstractNumId w:val="16"/>
  </w:num>
  <w:num w:numId="20" w16cid:durableId="809055351">
    <w:abstractNumId w:val="3"/>
  </w:num>
  <w:num w:numId="21" w16cid:durableId="1337147692">
    <w:abstractNumId w:val="8"/>
  </w:num>
  <w:num w:numId="22" w16cid:durableId="1659377828">
    <w:abstractNumId w:val="17"/>
  </w:num>
  <w:num w:numId="23" w16cid:durableId="902451939">
    <w:abstractNumId w:val="4"/>
  </w:num>
  <w:num w:numId="24" w16cid:durableId="1277450137">
    <w:abstractNumId w:val="24"/>
  </w:num>
  <w:num w:numId="25" w16cid:durableId="1799180788">
    <w:abstractNumId w:val="9"/>
  </w:num>
  <w:num w:numId="26" w16cid:durableId="1253507967">
    <w:abstractNumId w:val="7"/>
  </w:num>
  <w:num w:numId="27" w16cid:durableId="863371878">
    <w:abstractNumId w:val="14"/>
  </w:num>
  <w:num w:numId="28" w16cid:durableId="337729971">
    <w:abstractNumId w:val="30"/>
  </w:num>
  <w:num w:numId="29" w16cid:durableId="1189828381">
    <w:abstractNumId w:val="18"/>
  </w:num>
  <w:num w:numId="30" w16cid:durableId="566233924">
    <w:abstractNumId w:val="29"/>
  </w:num>
  <w:num w:numId="31" w16cid:durableId="872308114">
    <w:abstractNumId w:val="12"/>
  </w:num>
  <w:num w:numId="32" w16cid:durableId="347606379">
    <w:abstractNumId w:val="41"/>
  </w:num>
  <w:num w:numId="33" w16cid:durableId="556428845">
    <w:abstractNumId w:val="37"/>
  </w:num>
  <w:num w:numId="34" w16cid:durableId="1039401081">
    <w:abstractNumId w:val="10"/>
  </w:num>
  <w:num w:numId="35" w16cid:durableId="317658747">
    <w:abstractNumId w:val="35"/>
  </w:num>
  <w:num w:numId="36" w16cid:durableId="153035405">
    <w:abstractNumId w:val="11"/>
  </w:num>
  <w:num w:numId="37" w16cid:durableId="153112485">
    <w:abstractNumId w:val="28"/>
  </w:num>
  <w:num w:numId="38" w16cid:durableId="1431900158">
    <w:abstractNumId w:val="27"/>
  </w:num>
  <w:num w:numId="39" w16cid:durableId="1486582019">
    <w:abstractNumId w:val="13"/>
  </w:num>
  <w:num w:numId="40" w16cid:durableId="1743680091">
    <w:abstractNumId w:val="22"/>
  </w:num>
  <w:num w:numId="41" w16cid:durableId="139885796">
    <w:abstractNumId w:val="19"/>
  </w:num>
  <w:num w:numId="42" w16cid:durableId="1010836661">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16"/>
    <w:rsid w:val="000010A5"/>
    <w:rsid w:val="000060FC"/>
    <w:rsid w:val="000150BE"/>
    <w:rsid w:val="000150F4"/>
    <w:rsid w:val="000217B6"/>
    <w:rsid w:val="000223B7"/>
    <w:rsid w:val="00025F4A"/>
    <w:rsid w:val="0002661F"/>
    <w:rsid w:val="00030D8B"/>
    <w:rsid w:val="000338A1"/>
    <w:rsid w:val="000350EA"/>
    <w:rsid w:val="00035257"/>
    <w:rsid w:val="00041091"/>
    <w:rsid w:val="00041CB0"/>
    <w:rsid w:val="00043B61"/>
    <w:rsid w:val="00050573"/>
    <w:rsid w:val="00054077"/>
    <w:rsid w:val="00054BD8"/>
    <w:rsid w:val="00062361"/>
    <w:rsid w:val="00063742"/>
    <w:rsid w:val="000666B2"/>
    <w:rsid w:val="00066CB9"/>
    <w:rsid w:val="0007307C"/>
    <w:rsid w:val="00080277"/>
    <w:rsid w:val="000831CD"/>
    <w:rsid w:val="00083BBC"/>
    <w:rsid w:val="00091D61"/>
    <w:rsid w:val="00092AF9"/>
    <w:rsid w:val="000A04EB"/>
    <w:rsid w:val="000A17AF"/>
    <w:rsid w:val="000A6058"/>
    <w:rsid w:val="000B3997"/>
    <w:rsid w:val="000C43C7"/>
    <w:rsid w:val="000C722A"/>
    <w:rsid w:val="000D194D"/>
    <w:rsid w:val="000D1F5B"/>
    <w:rsid w:val="000D4276"/>
    <w:rsid w:val="000E0665"/>
    <w:rsid w:val="000E58C1"/>
    <w:rsid w:val="000F1D2A"/>
    <w:rsid w:val="000F7762"/>
    <w:rsid w:val="00105240"/>
    <w:rsid w:val="00112707"/>
    <w:rsid w:val="00113A01"/>
    <w:rsid w:val="00117E76"/>
    <w:rsid w:val="0012281B"/>
    <w:rsid w:val="00123486"/>
    <w:rsid w:val="00123E24"/>
    <w:rsid w:val="001277BE"/>
    <w:rsid w:val="00130E36"/>
    <w:rsid w:val="001434A0"/>
    <w:rsid w:val="00152B7F"/>
    <w:rsid w:val="00152BAD"/>
    <w:rsid w:val="001540DD"/>
    <w:rsid w:val="001555A2"/>
    <w:rsid w:val="00160B0A"/>
    <w:rsid w:val="00162662"/>
    <w:rsid w:val="00162926"/>
    <w:rsid w:val="00164CC0"/>
    <w:rsid w:val="0016765B"/>
    <w:rsid w:val="0017282A"/>
    <w:rsid w:val="00175E91"/>
    <w:rsid w:val="001810CA"/>
    <w:rsid w:val="00183A77"/>
    <w:rsid w:val="00184DE0"/>
    <w:rsid w:val="001876C8"/>
    <w:rsid w:val="00190D20"/>
    <w:rsid w:val="001971B1"/>
    <w:rsid w:val="00197D2E"/>
    <w:rsid w:val="001A475C"/>
    <w:rsid w:val="001B181B"/>
    <w:rsid w:val="001B4229"/>
    <w:rsid w:val="001B60D7"/>
    <w:rsid w:val="001C5514"/>
    <w:rsid w:val="001D1E27"/>
    <w:rsid w:val="001D389A"/>
    <w:rsid w:val="001D47D3"/>
    <w:rsid w:val="001D4A0A"/>
    <w:rsid w:val="001D66AE"/>
    <w:rsid w:val="001D6CCD"/>
    <w:rsid w:val="001E19B6"/>
    <w:rsid w:val="001E3169"/>
    <w:rsid w:val="001E3B8E"/>
    <w:rsid w:val="001F3BB5"/>
    <w:rsid w:val="002101AB"/>
    <w:rsid w:val="002115C4"/>
    <w:rsid w:val="002135CA"/>
    <w:rsid w:val="00214D55"/>
    <w:rsid w:val="00227DD2"/>
    <w:rsid w:val="00234F65"/>
    <w:rsid w:val="00235062"/>
    <w:rsid w:val="00240CE7"/>
    <w:rsid w:val="00250206"/>
    <w:rsid w:val="00260FC7"/>
    <w:rsid w:val="002659ED"/>
    <w:rsid w:val="002710B0"/>
    <w:rsid w:val="00272056"/>
    <w:rsid w:val="00281178"/>
    <w:rsid w:val="00292B63"/>
    <w:rsid w:val="002A0050"/>
    <w:rsid w:val="002A2FEB"/>
    <w:rsid w:val="002B2B2D"/>
    <w:rsid w:val="002C6CA6"/>
    <w:rsid w:val="002D5A2C"/>
    <w:rsid w:val="002E069B"/>
    <w:rsid w:val="002E1D6C"/>
    <w:rsid w:val="002E3CA7"/>
    <w:rsid w:val="002E4212"/>
    <w:rsid w:val="002F10C3"/>
    <w:rsid w:val="002F6F30"/>
    <w:rsid w:val="00300110"/>
    <w:rsid w:val="003049D2"/>
    <w:rsid w:val="0030656B"/>
    <w:rsid w:val="00311DD8"/>
    <w:rsid w:val="00317759"/>
    <w:rsid w:val="003261AD"/>
    <w:rsid w:val="003279F3"/>
    <w:rsid w:val="00333763"/>
    <w:rsid w:val="00353582"/>
    <w:rsid w:val="00371417"/>
    <w:rsid w:val="00380091"/>
    <w:rsid w:val="00380245"/>
    <w:rsid w:val="00380EA6"/>
    <w:rsid w:val="0038538B"/>
    <w:rsid w:val="003947B0"/>
    <w:rsid w:val="003A0D94"/>
    <w:rsid w:val="003A1653"/>
    <w:rsid w:val="003A6C20"/>
    <w:rsid w:val="003A6D0E"/>
    <w:rsid w:val="003B11AE"/>
    <w:rsid w:val="003B26C1"/>
    <w:rsid w:val="003B4019"/>
    <w:rsid w:val="003B4C30"/>
    <w:rsid w:val="003C2C05"/>
    <w:rsid w:val="003D0BB3"/>
    <w:rsid w:val="003D1503"/>
    <w:rsid w:val="003E16B5"/>
    <w:rsid w:val="003E31FE"/>
    <w:rsid w:val="003F068C"/>
    <w:rsid w:val="003F1D6C"/>
    <w:rsid w:val="003F3E02"/>
    <w:rsid w:val="00401B98"/>
    <w:rsid w:val="00404395"/>
    <w:rsid w:val="00417134"/>
    <w:rsid w:val="00426ED8"/>
    <w:rsid w:val="00442FD7"/>
    <w:rsid w:val="004474FF"/>
    <w:rsid w:val="00451115"/>
    <w:rsid w:val="00454DC4"/>
    <w:rsid w:val="00460D38"/>
    <w:rsid w:val="00465E90"/>
    <w:rsid w:val="00470B48"/>
    <w:rsid w:val="00470C7F"/>
    <w:rsid w:val="00472B5C"/>
    <w:rsid w:val="0047425F"/>
    <w:rsid w:val="0048111E"/>
    <w:rsid w:val="00482CEF"/>
    <w:rsid w:val="00483CAF"/>
    <w:rsid w:val="00487484"/>
    <w:rsid w:val="004948D5"/>
    <w:rsid w:val="00497A43"/>
    <w:rsid w:val="004A191C"/>
    <w:rsid w:val="004A1B3D"/>
    <w:rsid w:val="004A2E07"/>
    <w:rsid w:val="004B3D19"/>
    <w:rsid w:val="004B4074"/>
    <w:rsid w:val="004B519B"/>
    <w:rsid w:val="004C1AF1"/>
    <w:rsid w:val="004C2EA1"/>
    <w:rsid w:val="004C6CC3"/>
    <w:rsid w:val="004D212C"/>
    <w:rsid w:val="004E7402"/>
    <w:rsid w:val="004F03B4"/>
    <w:rsid w:val="004F3E95"/>
    <w:rsid w:val="004F726A"/>
    <w:rsid w:val="004F7A70"/>
    <w:rsid w:val="004FB43F"/>
    <w:rsid w:val="00500622"/>
    <w:rsid w:val="00501061"/>
    <w:rsid w:val="00503C50"/>
    <w:rsid w:val="005051DE"/>
    <w:rsid w:val="00507ABA"/>
    <w:rsid w:val="00510DEA"/>
    <w:rsid w:val="00511849"/>
    <w:rsid w:val="005204D7"/>
    <w:rsid w:val="00521C62"/>
    <w:rsid w:val="0053046C"/>
    <w:rsid w:val="00532C2A"/>
    <w:rsid w:val="00533BF8"/>
    <w:rsid w:val="0053453F"/>
    <w:rsid w:val="005364FF"/>
    <w:rsid w:val="005376EA"/>
    <w:rsid w:val="0054095A"/>
    <w:rsid w:val="0054659B"/>
    <w:rsid w:val="00551C1D"/>
    <w:rsid w:val="00552A06"/>
    <w:rsid w:val="0055496D"/>
    <w:rsid w:val="00561930"/>
    <w:rsid w:val="005631C3"/>
    <w:rsid w:val="00564EB7"/>
    <w:rsid w:val="005654FA"/>
    <w:rsid w:val="005923C6"/>
    <w:rsid w:val="005A1984"/>
    <w:rsid w:val="005B1D4A"/>
    <w:rsid w:val="005C24BE"/>
    <w:rsid w:val="005C3005"/>
    <w:rsid w:val="005C3236"/>
    <w:rsid w:val="005C755B"/>
    <w:rsid w:val="005D6852"/>
    <w:rsid w:val="005D79AF"/>
    <w:rsid w:val="005E4B06"/>
    <w:rsid w:val="005E7D3A"/>
    <w:rsid w:val="005E7D9C"/>
    <w:rsid w:val="005F3985"/>
    <w:rsid w:val="00600EAB"/>
    <w:rsid w:val="00601907"/>
    <w:rsid w:val="00601E21"/>
    <w:rsid w:val="006027B9"/>
    <w:rsid w:val="0061044F"/>
    <w:rsid w:val="00617C1C"/>
    <w:rsid w:val="00621FAE"/>
    <w:rsid w:val="00626499"/>
    <w:rsid w:val="0062762D"/>
    <w:rsid w:val="006353B1"/>
    <w:rsid w:val="00643262"/>
    <w:rsid w:val="006449EF"/>
    <w:rsid w:val="00652052"/>
    <w:rsid w:val="00661CF1"/>
    <w:rsid w:val="00662FAD"/>
    <w:rsid w:val="00673392"/>
    <w:rsid w:val="00675C71"/>
    <w:rsid w:val="00684962"/>
    <w:rsid w:val="00686BF2"/>
    <w:rsid w:val="00686EBB"/>
    <w:rsid w:val="006914CD"/>
    <w:rsid w:val="00695852"/>
    <w:rsid w:val="00697820"/>
    <w:rsid w:val="006979CB"/>
    <w:rsid w:val="006A7B3D"/>
    <w:rsid w:val="006B3AA4"/>
    <w:rsid w:val="006B74F1"/>
    <w:rsid w:val="006D162B"/>
    <w:rsid w:val="006D1EE3"/>
    <w:rsid w:val="006D44BE"/>
    <w:rsid w:val="006D6031"/>
    <w:rsid w:val="006E4403"/>
    <w:rsid w:val="006F01DA"/>
    <w:rsid w:val="006F304B"/>
    <w:rsid w:val="006F3A25"/>
    <w:rsid w:val="006F70DC"/>
    <w:rsid w:val="00707E4F"/>
    <w:rsid w:val="00715364"/>
    <w:rsid w:val="00716363"/>
    <w:rsid w:val="007168A4"/>
    <w:rsid w:val="00722BA3"/>
    <w:rsid w:val="007351EE"/>
    <w:rsid w:val="0073567F"/>
    <w:rsid w:val="00743F5F"/>
    <w:rsid w:val="00750AED"/>
    <w:rsid w:val="00757CA1"/>
    <w:rsid w:val="00757D5B"/>
    <w:rsid w:val="007616ED"/>
    <w:rsid w:val="007705BC"/>
    <w:rsid w:val="00772A7C"/>
    <w:rsid w:val="00782B19"/>
    <w:rsid w:val="00784479"/>
    <w:rsid w:val="00785F68"/>
    <w:rsid w:val="00791B2D"/>
    <w:rsid w:val="007A45C8"/>
    <w:rsid w:val="007A5250"/>
    <w:rsid w:val="007A7A6D"/>
    <w:rsid w:val="007B02D9"/>
    <w:rsid w:val="007B4668"/>
    <w:rsid w:val="007B7AA0"/>
    <w:rsid w:val="007C2480"/>
    <w:rsid w:val="007D77A5"/>
    <w:rsid w:val="007E13B7"/>
    <w:rsid w:val="007E1F44"/>
    <w:rsid w:val="007E6561"/>
    <w:rsid w:val="007E70C9"/>
    <w:rsid w:val="007F1EF8"/>
    <w:rsid w:val="007F2C1C"/>
    <w:rsid w:val="007F7C63"/>
    <w:rsid w:val="00802575"/>
    <w:rsid w:val="008036CF"/>
    <w:rsid w:val="008046B8"/>
    <w:rsid w:val="00807959"/>
    <w:rsid w:val="00807B9E"/>
    <w:rsid w:val="00821619"/>
    <w:rsid w:val="00832CA7"/>
    <w:rsid w:val="0084390A"/>
    <w:rsid w:val="00843A3A"/>
    <w:rsid w:val="0085329A"/>
    <w:rsid w:val="0085466F"/>
    <w:rsid w:val="00855741"/>
    <w:rsid w:val="0086153B"/>
    <w:rsid w:val="00863848"/>
    <w:rsid w:val="00864940"/>
    <w:rsid w:val="00867C7F"/>
    <w:rsid w:val="0087115E"/>
    <w:rsid w:val="008730D6"/>
    <w:rsid w:val="008915F1"/>
    <w:rsid w:val="00896BB1"/>
    <w:rsid w:val="008A4D12"/>
    <w:rsid w:val="008A5330"/>
    <w:rsid w:val="008A5C88"/>
    <w:rsid w:val="008B5C79"/>
    <w:rsid w:val="008B6616"/>
    <w:rsid w:val="008C3665"/>
    <w:rsid w:val="008D4497"/>
    <w:rsid w:val="008D7A9B"/>
    <w:rsid w:val="008F1C1F"/>
    <w:rsid w:val="008F5589"/>
    <w:rsid w:val="008F694D"/>
    <w:rsid w:val="00901B51"/>
    <w:rsid w:val="00902065"/>
    <w:rsid w:val="0090382D"/>
    <w:rsid w:val="0091099E"/>
    <w:rsid w:val="00911A15"/>
    <w:rsid w:val="00911CF1"/>
    <w:rsid w:val="00916052"/>
    <w:rsid w:val="00917BFD"/>
    <w:rsid w:val="009215EF"/>
    <w:rsid w:val="0092E0C5"/>
    <w:rsid w:val="00931134"/>
    <w:rsid w:val="00931F08"/>
    <w:rsid w:val="009342E4"/>
    <w:rsid w:val="00934551"/>
    <w:rsid w:val="0093729E"/>
    <w:rsid w:val="00941FF5"/>
    <w:rsid w:val="0094323E"/>
    <w:rsid w:val="00945706"/>
    <w:rsid w:val="00954AC3"/>
    <w:rsid w:val="00963E57"/>
    <w:rsid w:val="00964724"/>
    <w:rsid w:val="009700C0"/>
    <w:rsid w:val="00971379"/>
    <w:rsid w:val="00974BBE"/>
    <w:rsid w:val="009824BE"/>
    <w:rsid w:val="009856AA"/>
    <w:rsid w:val="00986CF0"/>
    <w:rsid w:val="00986EDA"/>
    <w:rsid w:val="00991471"/>
    <w:rsid w:val="009938EF"/>
    <w:rsid w:val="009958F2"/>
    <w:rsid w:val="00997414"/>
    <w:rsid w:val="00997B51"/>
    <w:rsid w:val="009A58BD"/>
    <w:rsid w:val="009A6EA4"/>
    <w:rsid w:val="009B243E"/>
    <w:rsid w:val="009B361C"/>
    <w:rsid w:val="009C12D1"/>
    <w:rsid w:val="009C4981"/>
    <w:rsid w:val="009C5286"/>
    <w:rsid w:val="009C64EF"/>
    <w:rsid w:val="009D01AA"/>
    <w:rsid w:val="009D5881"/>
    <w:rsid w:val="009E3441"/>
    <w:rsid w:val="009E4E2A"/>
    <w:rsid w:val="009F03E1"/>
    <w:rsid w:val="009F26C6"/>
    <w:rsid w:val="009F53DF"/>
    <w:rsid w:val="00A025CE"/>
    <w:rsid w:val="00A0262A"/>
    <w:rsid w:val="00A1062F"/>
    <w:rsid w:val="00A123A6"/>
    <w:rsid w:val="00A205A1"/>
    <w:rsid w:val="00A224E3"/>
    <w:rsid w:val="00A2268F"/>
    <w:rsid w:val="00A25048"/>
    <w:rsid w:val="00A336F6"/>
    <w:rsid w:val="00A41FD3"/>
    <w:rsid w:val="00A46F79"/>
    <w:rsid w:val="00A54473"/>
    <w:rsid w:val="00A565CC"/>
    <w:rsid w:val="00A62581"/>
    <w:rsid w:val="00A63EE6"/>
    <w:rsid w:val="00A70489"/>
    <w:rsid w:val="00A72D03"/>
    <w:rsid w:val="00A773CA"/>
    <w:rsid w:val="00A826F0"/>
    <w:rsid w:val="00A866FD"/>
    <w:rsid w:val="00A87DFB"/>
    <w:rsid w:val="00A90843"/>
    <w:rsid w:val="00A97B7A"/>
    <w:rsid w:val="00AA3BF2"/>
    <w:rsid w:val="00AB0666"/>
    <w:rsid w:val="00AB08D8"/>
    <w:rsid w:val="00AB6365"/>
    <w:rsid w:val="00AC3749"/>
    <w:rsid w:val="00AC57C2"/>
    <w:rsid w:val="00AC5EE4"/>
    <w:rsid w:val="00AD3A82"/>
    <w:rsid w:val="00AD4523"/>
    <w:rsid w:val="00AD4DB7"/>
    <w:rsid w:val="00AE0338"/>
    <w:rsid w:val="00AE6B14"/>
    <w:rsid w:val="00AE7837"/>
    <w:rsid w:val="00AF0102"/>
    <w:rsid w:val="00AF2F8B"/>
    <w:rsid w:val="00B046C4"/>
    <w:rsid w:val="00B10580"/>
    <w:rsid w:val="00B14444"/>
    <w:rsid w:val="00B14F16"/>
    <w:rsid w:val="00B15875"/>
    <w:rsid w:val="00B30016"/>
    <w:rsid w:val="00B317C8"/>
    <w:rsid w:val="00B34D7E"/>
    <w:rsid w:val="00B42D12"/>
    <w:rsid w:val="00B43F74"/>
    <w:rsid w:val="00B516E8"/>
    <w:rsid w:val="00B57767"/>
    <w:rsid w:val="00B57F23"/>
    <w:rsid w:val="00B64181"/>
    <w:rsid w:val="00B71BEB"/>
    <w:rsid w:val="00B73D09"/>
    <w:rsid w:val="00B7442E"/>
    <w:rsid w:val="00B80D89"/>
    <w:rsid w:val="00B82C11"/>
    <w:rsid w:val="00B845C7"/>
    <w:rsid w:val="00B86F70"/>
    <w:rsid w:val="00BA6103"/>
    <w:rsid w:val="00BA6E76"/>
    <w:rsid w:val="00BB21B6"/>
    <w:rsid w:val="00BB436D"/>
    <w:rsid w:val="00BC6FD9"/>
    <w:rsid w:val="00BE2C51"/>
    <w:rsid w:val="00BE4AD6"/>
    <w:rsid w:val="00BF4290"/>
    <w:rsid w:val="00C00C23"/>
    <w:rsid w:val="00C04744"/>
    <w:rsid w:val="00C1149F"/>
    <w:rsid w:val="00C123A6"/>
    <w:rsid w:val="00C1540D"/>
    <w:rsid w:val="00C16133"/>
    <w:rsid w:val="00C22665"/>
    <w:rsid w:val="00C227DE"/>
    <w:rsid w:val="00C2599B"/>
    <w:rsid w:val="00C25CCC"/>
    <w:rsid w:val="00C3245F"/>
    <w:rsid w:val="00C469DC"/>
    <w:rsid w:val="00C5226A"/>
    <w:rsid w:val="00C558EB"/>
    <w:rsid w:val="00C614FD"/>
    <w:rsid w:val="00C7194D"/>
    <w:rsid w:val="00C72EAB"/>
    <w:rsid w:val="00C76608"/>
    <w:rsid w:val="00C7769B"/>
    <w:rsid w:val="00C81651"/>
    <w:rsid w:val="00C86990"/>
    <w:rsid w:val="00C871F8"/>
    <w:rsid w:val="00C90D4B"/>
    <w:rsid w:val="00C93886"/>
    <w:rsid w:val="00CA5E30"/>
    <w:rsid w:val="00CB3DD8"/>
    <w:rsid w:val="00CC0687"/>
    <w:rsid w:val="00CC235D"/>
    <w:rsid w:val="00CC2607"/>
    <w:rsid w:val="00CC49B4"/>
    <w:rsid w:val="00CC5F44"/>
    <w:rsid w:val="00CC6FAA"/>
    <w:rsid w:val="00CD167D"/>
    <w:rsid w:val="00CD16C4"/>
    <w:rsid w:val="00CE2909"/>
    <w:rsid w:val="00CF477A"/>
    <w:rsid w:val="00CF5C6C"/>
    <w:rsid w:val="00CF7CC4"/>
    <w:rsid w:val="00D03B32"/>
    <w:rsid w:val="00D13FA6"/>
    <w:rsid w:val="00D15CAC"/>
    <w:rsid w:val="00D168F7"/>
    <w:rsid w:val="00D30D8B"/>
    <w:rsid w:val="00D369F6"/>
    <w:rsid w:val="00D40A11"/>
    <w:rsid w:val="00D42A8F"/>
    <w:rsid w:val="00D43E43"/>
    <w:rsid w:val="00D481FA"/>
    <w:rsid w:val="00D50695"/>
    <w:rsid w:val="00D50A87"/>
    <w:rsid w:val="00D641FE"/>
    <w:rsid w:val="00D661D6"/>
    <w:rsid w:val="00D6793B"/>
    <w:rsid w:val="00D70874"/>
    <w:rsid w:val="00D76700"/>
    <w:rsid w:val="00D903FC"/>
    <w:rsid w:val="00D92ED7"/>
    <w:rsid w:val="00D92EF4"/>
    <w:rsid w:val="00D938AA"/>
    <w:rsid w:val="00DA15CA"/>
    <w:rsid w:val="00DA568F"/>
    <w:rsid w:val="00DB1786"/>
    <w:rsid w:val="00DC0A7E"/>
    <w:rsid w:val="00DC1B57"/>
    <w:rsid w:val="00DC5307"/>
    <w:rsid w:val="00DC6FD9"/>
    <w:rsid w:val="00DF5CB2"/>
    <w:rsid w:val="00DF6849"/>
    <w:rsid w:val="00E02D82"/>
    <w:rsid w:val="00E101E7"/>
    <w:rsid w:val="00E14474"/>
    <w:rsid w:val="00E16296"/>
    <w:rsid w:val="00E26C51"/>
    <w:rsid w:val="00E27F1A"/>
    <w:rsid w:val="00E3074F"/>
    <w:rsid w:val="00E546B4"/>
    <w:rsid w:val="00E67AA2"/>
    <w:rsid w:val="00E72D8B"/>
    <w:rsid w:val="00E743F0"/>
    <w:rsid w:val="00E75518"/>
    <w:rsid w:val="00E77DE8"/>
    <w:rsid w:val="00E85F8D"/>
    <w:rsid w:val="00E8674F"/>
    <w:rsid w:val="00E91B6B"/>
    <w:rsid w:val="00E93CF4"/>
    <w:rsid w:val="00E93E96"/>
    <w:rsid w:val="00EA10CF"/>
    <w:rsid w:val="00EA1DC9"/>
    <w:rsid w:val="00EA4031"/>
    <w:rsid w:val="00EB234F"/>
    <w:rsid w:val="00EB2AE2"/>
    <w:rsid w:val="00EB33DC"/>
    <w:rsid w:val="00EB6F7E"/>
    <w:rsid w:val="00EB72AD"/>
    <w:rsid w:val="00EC41A0"/>
    <w:rsid w:val="00EC7338"/>
    <w:rsid w:val="00ED3D84"/>
    <w:rsid w:val="00EE1CCF"/>
    <w:rsid w:val="00EE2AC3"/>
    <w:rsid w:val="00EE38B0"/>
    <w:rsid w:val="00EE7362"/>
    <w:rsid w:val="00EF4633"/>
    <w:rsid w:val="00F10360"/>
    <w:rsid w:val="00F17AB3"/>
    <w:rsid w:val="00F22801"/>
    <w:rsid w:val="00F24A68"/>
    <w:rsid w:val="00F30083"/>
    <w:rsid w:val="00F305F4"/>
    <w:rsid w:val="00F32C15"/>
    <w:rsid w:val="00F35266"/>
    <w:rsid w:val="00F36A7D"/>
    <w:rsid w:val="00F4158E"/>
    <w:rsid w:val="00F4575B"/>
    <w:rsid w:val="00F50C8A"/>
    <w:rsid w:val="00F54F29"/>
    <w:rsid w:val="00F56918"/>
    <w:rsid w:val="00F57A0C"/>
    <w:rsid w:val="00F614A4"/>
    <w:rsid w:val="00F67868"/>
    <w:rsid w:val="00F67C42"/>
    <w:rsid w:val="00F7016D"/>
    <w:rsid w:val="00F7098C"/>
    <w:rsid w:val="00F71416"/>
    <w:rsid w:val="00F72FF9"/>
    <w:rsid w:val="00F807DD"/>
    <w:rsid w:val="00F814C1"/>
    <w:rsid w:val="00F82B85"/>
    <w:rsid w:val="00F9341C"/>
    <w:rsid w:val="00F96F4C"/>
    <w:rsid w:val="00FA4EB9"/>
    <w:rsid w:val="00FB3719"/>
    <w:rsid w:val="00FB48F5"/>
    <w:rsid w:val="00FC3547"/>
    <w:rsid w:val="00FC48D7"/>
    <w:rsid w:val="00FC7322"/>
    <w:rsid w:val="00FD1848"/>
    <w:rsid w:val="00FD2FF1"/>
    <w:rsid w:val="00FD394D"/>
    <w:rsid w:val="00FD5233"/>
    <w:rsid w:val="00FE0162"/>
    <w:rsid w:val="00FE55AD"/>
    <w:rsid w:val="00FF558F"/>
    <w:rsid w:val="00FF5FF4"/>
    <w:rsid w:val="00FF6A49"/>
    <w:rsid w:val="010A2FBB"/>
    <w:rsid w:val="012AEBFD"/>
    <w:rsid w:val="015B889A"/>
    <w:rsid w:val="01D6B554"/>
    <w:rsid w:val="02379D66"/>
    <w:rsid w:val="024C900F"/>
    <w:rsid w:val="029BB506"/>
    <w:rsid w:val="03B5A22F"/>
    <w:rsid w:val="03C7F1B0"/>
    <w:rsid w:val="04190AA4"/>
    <w:rsid w:val="0449D548"/>
    <w:rsid w:val="04C2C00B"/>
    <w:rsid w:val="04C2E58E"/>
    <w:rsid w:val="04D48011"/>
    <w:rsid w:val="04DDB9F6"/>
    <w:rsid w:val="04F6126F"/>
    <w:rsid w:val="05350702"/>
    <w:rsid w:val="05473653"/>
    <w:rsid w:val="054B4392"/>
    <w:rsid w:val="05676322"/>
    <w:rsid w:val="061899E4"/>
    <w:rsid w:val="0641894D"/>
    <w:rsid w:val="065348D7"/>
    <w:rsid w:val="06B1506A"/>
    <w:rsid w:val="06E86554"/>
    <w:rsid w:val="0776A647"/>
    <w:rsid w:val="077E21F8"/>
    <w:rsid w:val="0798DDAE"/>
    <w:rsid w:val="07AA8D98"/>
    <w:rsid w:val="07B3F810"/>
    <w:rsid w:val="07F476F8"/>
    <w:rsid w:val="07F9CEA9"/>
    <w:rsid w:val="08830807"/>
    <w:rsid w:val="08A70B3B"/>
    <w:rsid w:val="08BD8BD5"/>
    <w:rsid w:val="0912390F"/>
    <w:rsid w:val="092A4D66"/>
    <w:rsid w:val="09459B12"/>
    <w:rsid w:val="098ED90A"/>
    <w:rsid w:val="09BC9480"/>
    <w:rsid w:val="0A0EADDE"/>
    <w:rsid w:val="0A6CC691"/>
    <w:rsid w:val="0AD9BECD"/>
    <w:rsid w:val="0B1267FC"/>
    <w:rsid w:val="0B52CFA7"/>
    <w:rsid w:val="0B5C8BC7"/>
    <w:rsid w:val="0B6A9FED"/>
    <w:rsid w:val="0B91A6D9"/>
    <w:rsid w:val="0BA6BDC5"/>
    <w:rsid w:val="0BEDAAA9"/>
    <w:rsid w:val="0C3345FC"/>
    <w:rsid w:val="0C375884"/>
    <w:rsid w:val="0C3BA240"/>
    <w:rsid w:val="0C90332F"/>
    <w:rsid w:val="0CAC0296"/>
    <w:rsid w:val="0CB602A7"/>
    <w:rsid w:val="0CE5E152"/>
    <w:rsid w:val="0CF7EC0C"/>
    <w:rsid w:val="0D0D44AC"/>
    <w:rsid w:val="0D11E053"/>
    <w:rsid w:val="0D3EEA33"/>
    <w:rsid w:val="0D9F6EB6"/>
    <w:rsid w:val="0DBBCDE0"/>
    <w:rsid w:val="0E1EAF40"/>
    <w:rsid w:val="0E6532FE"/>
    <w:rsid w:val="0EBDDE36"/>
    <w:rsid w:val="0EC7D438"/>
    <w:rsid w:val="0F0233DA"/>
    <w:rsid w:val="0F0C623D"/>
    <w:rsid w:val="0F102E11"/>
    <w:rsid w:val="0F4B0153"/>
    <w:rsid w:val="0F663E24"/>
    <w:rsid w:val="0F770382"/>
    <w:rsid w:val="0F919927"/>
    <w:rsid w:val="0FD2BAD4"/>
    <w:rsid w:val="0FDE2597"/>
    <w:rsid w:val="1018329D"/>
    <w:rsid w:val="106ED203"/>
    <w:rsid w:val="10785BEB"/>
    <w:rsid w:val="10AADA06"/>
    <w:rsid w:val="10BC545E"/>
    <w:rsid w:val="10F615D9"/>
    <w:rsid w:val="1117831B"/>
    <w:rsid w:val="11261FD0"/>
    <w:rsid w:val="11BC05EF"/>
    <w:rsid w:val="1208FEF5"/>
    <w:rsid w:val="1244B45C"/>
    <w:rsid w:val="1269FC55"/>
    <w:rsid w:val="130F9B45"/>
    <w:rsid w:val="137AC379"/>
    <w:rsid w:val="13CDB7B0"/>
    <w:rsid w:val="147EF1B8"/>
    <w:rsid w:val="14A2E5D8"/>
    <w:rsid w:val="151FCAE8"/>
    <w:rsid w:val="15ECC796"/>
    <w:rsid w:val="160375D2"/>
    <w:rsid w:val="160AAAC0"/>
    <w:rsid w:val="1628A8C7"/>
    <w:rsid w:val="1682F0FF"/>
    <w:rsid w:val="168C12FD"/>
    <w:rsid w:val="168CC588"/>
    <w:rsid w:val="17225791"/>
    <w:rsid w:val="1772EBEB"/>
    <w:rsid w:val="17B521B3"/>
    <w:rsid w:val="182EFE02"/>
    <w:rsid w:val="1853F5B4"/>
    <w:rsid w:val="1871A4E9"/>
    <w:rsid w:val="18E4CE56"/>
    <w:rsid w:val="18FF2166"/>
    <w:rsid w:val="194E2F9C"/>
    <w:rsid w:val="19B27E42"/>
    <w:rsid w:val="19B686C2"/>
    <w:rsid w:val="1A2D2F05"/>
    <w:rsid w:val="1A4DA01B"/>
    <w:rsid w:val="1A5593E8"/>
    <w:rsid w:val="1A5E2790"/>
    <w:rsid w:val="1AE6E97B"/>
    <w:rsid w:val="1AEC17AF"/>
    <w:rsid w:val="1B008447"/>
    <w:rsid w:val="1B17975F"/>
    <w:rsid w:val="1B251766"/>
    <w:rsid w:val="1B3AF82F"/>
    <w:rsid w:val="1B439E01"/>
    <w:rsid w:val="1B4CE42C"/>
    <w:rsid w:val="1B91DC1D"/>
    <w:rsid w:val="1C3F4DFE"/>
    <w:rsid w:val="1C70ED7A"/>
    <w:rsid w:val="1C946D21"/>
    <w:rsid w:val="1CC366E1"/>
    <w:rsid w:val="1CE0CB04"/>
    <w:rsid w:val="1D2AA953"/>
    <w:rsid w:val="1D2E1EC6"/>
    <w:rsid w:val="1DF602BC"/>
    <w:rsid w:val="1E2A1D3B"/>
    <w:rsid w:val="1E39C396"/>
    <w:rsid w:val="1E6BDA6E"/>
    <w:rsid w:val="1E71C19E"/>
    <w:rsid w:val="1E9E267B"/>
    <w:rsid w:val="1F47034B"/>
    <w:rsid w:val="1F593645"/>
    <w:rsid w:val="1F5F9DC1"/>
    <w:rsid w:val="1FD415DB"/>
    <w:rsid w:val="1FE00AAC"/>
    <w:rsid w:val="1FFED7A8"/>
    <w:rsid w:val="20D11E1F"/>
    <w:rsid w:val="213C280F"/>
    <w:rsid w:val="216C16A0"/>
    <w:rsid w:val="218D27B9"/>
    <w:rsid w:val="22264500"/>
    <w:rsid w:val="22552879"/>
    <w:rsid w:val="22F20FF0"/>
    <w:rsid w:val="2336DD1B"/>
    <w:rsid w:val="23DF53E0"/>
    <w:rsid w:val="23F4C0B0"/>
    <w:rsid w:val="2409D9BC"/>
    <w:rsid w:val="24C6D68E"/>
    <w:rsid w:val="24C8AB87"/>
    <w:rsid w:val="24DB0577"/>
    <w:rsid w:val="251AFF61"/>
    <w:rsid w:val="25613934"/>
    <w:rsid w:val="256B2D0C"/>
    <w:rsid w:val="2579132D"/>
    <w:rsid w:val="25853192"/>
    <w:rsid w:val="25C5B09D"/>
    <w:rsid w:val="25EB113E"/>
    <w:rsid w:val="26886FBB"/>
    <w:rsid w:val="2724B647"/>
    <w:rsid w:val="2729096E"/>
    <w:rsid w:val="27A84DB0"/>
    <w:rsid w:val="27B53681"/>
    <w:rsid w:val="27D6520B"/>
    <w:rsid w:val="2806203E"/>
    <w:rsid w:val="281A317C"/>
    <w:rsid w:val="28695378"/>
    <w:rsid w:val="28C6F765"/>
    <w:rsid w:val="28F560E7"/>
    <w:rsid w:val="29195AC6"/>
    <w:rsid w:val="2931AE73"/>
    <w:rsid w:val="29560591"/>
    <w:rsid w:val="2968B98C"/>
    <w:rsid w:val="29A27B6F"/>
    <w:rsid w:val="29A80FD7"/>
    <w:rsid w:val="29B66BDE"/>
    <w:rsid w:val="2A0E7B72"/>
    <w:rsid w:val="2A285605"/>
    <w:rsid w:val="2AEC6D64"/>
    <w:rsid w:val="2B249901"/>
    <w:rsid w:val="2B4F09B9"/>
    <w:rsid w:val="2B732A4D"/>
    <w:rsid w:val="2B7F6CDC"/>
    <w:rsid w:val="2B8CCF69"/>
    <w:rsid w:val="2C4AF4CD"/>
    <w:rsid w:val="2CCC1AAB"/>
    <w:rsid w:val="2CE31758"/>
    <w:rsid w:val="2CFFCB85"/>
    <w:rsid w:val="2D0833DC"/>
    <w:rsid w:val="2D6D5532"/>
    <w:rsid w:val="2E1B531F"/>
    <w:rsid w:val="2E3D6186"/>
    <w:rsid w:val="2E4C81C4"/>
    <w:rsid w:val="2E7325EC"/>
    <w:rsid w:val="2E79827A"/>
    <w:rsid w:val="2F2DD621"/>
    <w:rsid w:val="2F91A6C7"/>
    <w:rsid w:val="2FC7B8E7"/>
    <w:rsid w:val="2FEFB6CF"/>
    <w:rsid w:val="302A16F4"/>
    <w:rsid w:val="3179502A"/>
    <w:rsid w:val="31832AF0"/>
    <w:rsid w:val="31CB1F49"/>
    <w:rsid w:val="322D149C"/>
    <w:rsid w:val="326A7E91"/>
    <w:rsid w:val="3275C4BE"/>
    <w:rsid w:val="32A4096C"/>
    <w:rsid w:val="32B45CC6"/>
    <w:rsid w:val="32E09FB5"/>
    <w:rsid w:val="331FE500"/>
    <w:rsid w:val="33746994"/>
    <w:rsid w:val="337F0768"/>
    <w:rsid w:val="3383FEBC"/>
    <w:rsid w:val="33A63501"/>
    <w:rsid w:val="33C3D496"/>
    <w:rsid w:val="342D14AB"/>
    <w:rsid w:val="346AC5CB"/>
    <w:rsid w:val="34C51AAC"/>
    <w:rsid w:val="34D134FC"/>
    <w:rsid w:val="35177745"/>
    <w:rsid w:val="3554B5C0"/>
    <w:rsid w:val="35938C5C"/>
    <w:rsid w:val="35B0456F"/>
    <w:rsid w:val="361EE064"/>
    <w:rsid w:val="3627C195"/>
    <w:rsid w:val="365B79DB"/>
    <w:rsid w:val="36646C10"/>
    <w:rsid w:val="36B8F871"/>
    <w:rsid w:val="372758BE"/>
    <w:rsid w:val="373DFE90"/>
    <w:rsid w:val="3771D58A"/>
    <w:rsid w:val="37BDAB07"/>
    <w:rsid w:val="37DB8554"/>
    <w:rsid w:val="37DB8F08"/>
    <w:rsid w:val="37E2D668"/>
    <w:rsid w:val="38431538"/>
    <w:rsid w:val="389142DE"/>
    <w:rsid w:val="38C3AAD1"/>
    <w:rsid w:val="38CD7729"/>
    <w:rsid w:val="393CCA2B"/>
    <w:rsid w:val="3940EDAB"/>
    <w:rsid w:val="397AEB2D"/>
    <w:rsid w:val="39C3264A"/>
    <w:rsid w:val="39CA8CCF"/>
    <w:rsid w:val="3A61FD63"/>
    <w:rsid w:val="3AFF8006"/>
    <w:rsid w:val="3AFFFD0F"/>
    <w:rsid w:val="3B1E9726"/>
    <w:rsid w:val="3B50A147"/>
    <w:rsid w:val="3B7A08FA"/>
    <w:rsid w:val="3BF39E42"/>
    <w:rsid w:val="3C1D3EC6"/>
    <w:rsid w:val="3C324C85"/>
    <w:rsid w:val="3C5503F7"/>
    <w:rsid w:val="3C9A36ED"/>
    <w:rsid w:val="3CBBD995"/>
    <w:rsid w:val="3CECE416"/>
    <w:rsid w:val="3CFD9FAE"/>
    <w:rsid w:val="3D03CBA4"/>
    <w:rsid w:val="3D090DB4"/>
    <w:rsid w:val="3D481F5F"/>
    <w:rsid w:val="3D7B12EE"/>
    <w:rsid w:val="3D91D8F0"/>
    <w:rsid w:val="3DE50CA6"/>
    <w:rsid w:val="3E2E80FD"/>
    <w:rsid w:val="3E358325"/>
    <w:rsid w:val="3E81993B"/>
    <w:rsid w:val="3E9E7C1E"/>
    <w:rsid w:val="3F08070F"/>
    <w:rsid w:val="3F180786"/>
    <w:rsid w:val="3F76F548"/>
    <w:rsid w:val="4049D86F"/>
    <w:rsid w:val="407F3BD5"/>
    <w:rsid w:val="409DC1D7"/>
    <w:rsid w:val="40AB7834"/>
    <w:rsid w:val="41275B50"/>
    <w:rsid w:val="41495F41"/>
    <w:rsid w:val="4155C7E8"/>
    <w:rsid w:val="41C24379"/>
    <w:rsid w:val="41C81417"/>
    <w:rsid w:val="423061C8"/>
    <w:rsid w:val="4244DCD0"/>
    <w:rsid w:val="42A35E2F"/>
    <w:rsid w:val="4327A3F7"/>
    <w:rsid w:val="436D84A0"/>
    <w:rsid w:val="4380CD81"/>
    <w:rsid w:val="43BC89AE"/>
    <w:rsid w:val="4405C9F6"/>
    <w:rsid w:val="447BF71A"/>
    <w:rsid w:val="448F1B34"/>
    <w:rsid w:val="451A68C0"/>
    <w:rsid w:val="45CA177C"/>
    <w:rsid w:val="45D73543"/>
    <w:rsid w:val="46107E79"/>
    <w:rsid w:val="461339A7"/>
    <w:rsid w:val="46A28EBE"/>
    <w:rsid w:val="46B7DF49"/>
    <w:rsid w:val="474723FE"/>
    <w:rsid w:val="476B515F"/>
    <w:rsid w:val="47AF66F5"/>
    <w:rsid w:val="47AFCBC2"/>
    <w:rsid w:val="47C1B8CE"/>
    <w:rsid w:val="47E4F3DD"/>
    <w:rsid w:val="47EA346D"/>
    <w:rsid w:val="485A3FFE"/>
    <w:rsid w:val="48820234"/>
    <w:rsid w:val="48B06F34"/>
    <w:rsid w:val="48D94103"/>
    <w:rsid w:val="490B3BA5"/>
    <w:rsid w:val="493E26DB"/>
    <w:rsid w:val="4971BD2F"/>
    <w:rsid w:val="49E8F108"/>
    <w:rsid w:val="49FB2013"/>
    <w:rsid w:val="4A2EB9A3"/>
    <w:rsid w:val="4A39B968"/>
    <w:rsid w:val="4ADF3AE6"/>
    <w:rsid w:val="4B293FB1"/>
    <w:rsid w:val="4B8F48E4"/>
    <w:rsid w:val="4BB8C74D"/>
    <w:rsid w:val="4BFCDE19"/>
    <w:rsid w:val="4CAA1409"/>
    <w:rsid w:val="4CE320C5"/>
    <w:rsid w:val="4D43E9E0"/>
    <w:rsid w:val="4D8E1BB8"/>
    <w:rsid w:val="4D9D2962"/>
    <w:rsid w:val="4DA5900F"/>
    <w:rsid w:val="4DB52091"/>
    <w:rsid w:val="4E08682E"/>
    <w:rsid w:val="4EDE73AB"/>
    <w:rsid w:val="4EFC3DDD"/>
    <w:rsid w:val="4FC79FA4"/>
    <w:rsid w:val="4FFD4271"/>
    <w:rsid w:val="505CF593"/>
    <w:rsid w:val="506D4F95"/>
    <w:rsid w:val="508549E0"/>
    <w:rsid w:val="50905B76"/>
    <w:rsid w:val="50BA80A7"/>
    <w:rsid w:val="513CC60C"/>
    <w:rsid w:val="514AA631"/>
    <w:rsid w:val="51630215"/>
    <w:rsid w:val="51EC489D"/>
    <w:rsid w:val="51F0FEA9"/>
    <w:rsid w:val="520EC32B"/>
    <w:rsid w:val="52D35D34"/>
    <w:rsid w:val="534A8A41"/>
    <w:rsid w:val="53675696"/>
    <w:rsid w:val="5383EA84"/>
    <w:rsid w:val="53964E4D"/>
    <w:rsid w:val="53C4301E"/>
    <w:rsid w:val="53DD8A7E"/>
    <w:rsid w:val="541E4061"/>
    <w:rsid w:val="547B0FBC"/>
    <w:rsid w:val="54B36018"/>
    <w:rsid w:val="54E20AAD"/>
    <w:rsid w:val="55102766"/>
    <w:rsid w:val="5560FEFE"/>
    <w:rsid w:val="55A1ADEE"/>
    <w:rsid w:val="55AA3570"/>
    <w:rsid w:val="55BB673A"/>
    <w:rsid w:val="5662479D"/>
    <w:rsid w:val="56A409B9"/>
    <w:rsid w:val="56E4D231"/>
    <w:rsid w:val="5711FFFE"/>
    <w:rsid w:val="5746DBA4"/>
    <w:rsid w:val="574F19D6"/>
    <w:rsid w:val="57CD0FCB"/>
    <w:rsid w:val="57D37185"/>
    <w:rsid w:val="58448485"/>
    <w:rsid w:val="58538EFD"/>
    <w:rsid w:val="586663B5"/>
    <w:rsid w:val="586F9D05"/>
    <w:rsid w:val="588B3328"/>
    <w:rsid w:val="58AFD453"/>
    <w:rsid w:val="58C6785D"/>
    <w:rsid w:val="58CF158A"/>
    <w:rsid w:val="5943C30E"/>
    <w:rsid w:val="594EB860"/>
    <w:rsid w:val="598AB334"/>
    <w:rsid w:val="59E2E91B"/>
    <w:rsid w:val="5A22F346"/>
    <w:rsid w:val="5A278926"/>
    <w:rsid w:val="5A5AF28D"/>
    <w:rsid w:val="5B300493"/>
    <w:rsid w:val="5B5ABB11"/>
    <w:rsid w:val="5B958FB5"/>
    <w:rsid w:val="5BA771DC"/>
    <w:rsid w:val="5C11E258"/>
    <w:rsid w:val="5C1C4497"/>
    <w:rsid w:val="5C5C2C77"/>
    <w:rsid w:val="5CC09CB3"/>
    <w:rsid w:val="5CC40540"/>
    <w:rsid w:val="5CE4E5C3"/>
    <w:rsid w:val="5CFEEAC8"/>
    <w:rsid w:val="5D5CA888"/>
    <w:rsid w:val="5D70975D"/>
    <w:rsid w:val="5DA34D8B"/>
    <w:rsid w:val="5E37DBA8"/>
    <w:rsid w:val="5E73483F"/>
    <w:rsid w:val="5EEC4F2A"/>
    <w:rsid w:val="5EF59A81"/>
    <w:rsid w:val="5F03F149"/>
    <w:rsid w:val="5F82F4D4"/>
    <w:rsid w:val="5FBD4016"/>
    <w:rsid w:val="5FCA9A3D"/>
    <w:rsid w:val="600A962F"/>
    <w:rsid w:val="603EF52B"/>
    <w:rsid w:val="60A51A8A"/>
    <w:rsid w:val="61349562"/>
    <w:rsid w:val="614C8D7D"/>
    <w:rsid w:val="61583F82"/>
    <w:rsid w:val="615B0318"/>
    <w:rsid w:val="61809042"/>
    <w:rsid w:val="62666DBF"/>
    <w:rsid w:val="62882B2D"/>
    <w:rsid w:val="62C3C3B3"/>
    <w:rsid w:val="6309441A"/>
    <w:rsid w:val="631E264B"/>
    <w:rsid w:val="63AF1591"/>
    <w:rsid w:val="63E6D06E"/>
    <w:rsid w:val="642E7A76"/>
    <w:rsid w:val="645FD054"/>
    <w:rsid w:val="64A2874C"/>
    <w:rsid w:val="64F3BD59"/>
    <w:rsid w:val="6513FDE7"/>
    <w:rsid w:val="65204F2D"/>
    <w:rsid w:val="65228239"/>
    <w:rsid w:val="6640424A"/>
    <w:rsid w:val="66730757"/>
    <w:rsid w:val="6674A8B9"/>
    <w:rsid w:val="670093F2"/>
    <w:rsid w:val="673ABC92"/>
    <w:rsid w:val="674FA758"/>
    <w:rsid w:val="677A201F"/>
    <w:rsid w:val="67965A15"/>
    <w:rsid w:val="680A1D81"/>
    <w:rsid w:val="6821367C"/>
    <w:rsid w:val="685114FA"/>
    <w:rsid w:val="685A86D5"/>
    <w:rsid w:val="685D6EB9"/>
    <w:rsid w:val="692547C2"/>
    <w:rsid w:val="69CC9F1E"/>
    <w:rsid w:val="69EF358C"/>
    <w:rsid w:val="6A025C5D"/>
    <w:rsid w:val="6A1ACF55"/>
    <w:rsid w:val="6A28C0AB"/>
    <w:rsid w:val="6A47109A"/>
    <w:rsid w:val="6A535643"/>
    <w:rsid w:val="6A569E89"/>
    <w:rsid w:val="6A75190D"/>
    <w:rsid w:val="6A7B7346"/>
    <w:rsid w:val="6A9C9916"/>
    <w:rsid w:val="6AB8E2A4"/>
    <w:rsid w:val="6BC9DBC8"/>
    <w:rsid w:val="6C521036"/>
    <w:rsid w:val="6CB36343"/>
    <w:rsid w:val="6D51578A"/>
    <w:rsid w:val="6D9F8313"/>
    <w:rsid w:val="6DC29C22"/>
    <w:rsid w:val="6DC81AE1"/>
    <w:rsid w:val="6DD7A587"/>
    <w:rsid w:val="6E3ECC00"/>
    <w:rsid w:val="6E8816B7"/>
    <w:rsid w:val="6E96CB27"/>
    <w:rsid w:val="6EA1C9E6"/>
    <w:rsid w:val="6EC85D3A"/>
    <w:rsid w:val="6F149E57"/>
    <w:rsid w:val="6F7CF6FB"/>
    <w:rsid w:val="70611B0B"/>
    <w:rsid w:val="7070B424"/>
    <w:rsid w:val="7103381C"/>
    <w:rsid w:val="713E3250"/>
    <w:rsid w:val="714CFF4C"/>
    <w:rsid w:val="7198B414"/>
    <w:rsid w:val="71E76F7D"/>
    <w:rsid w:val="72232423"/>
    <w:rsid w:val="7236347C"/>
    <w:rsid w:val="729024A7"/>
    <w:rsid w:val="72A5739C"/>
    <w:rsid w:val="72B2D684"/>
    <w:rsid w:val="72F7BD17"/>
    <w:rsid w:val="73291A4A"/>
    <w:rsid w:val="73331E1D"/>
    <w:rsid w:val="734C40FD"/>
    <w:rsid w:val="7364CDD0"/>
    <w:rsid w:val="73823EDF"/>
    <w:rsid w:val="7385776F"/>
    <w:rsid w:val="73DBA42A"/>
    <w:rsid w:val="744F8237"/>
    <w:rsid w:val="746DF2DA"/>
    <w:rsid w:val="74885DFB"/>
    <w:rsid w:val="749F1C4D"/>
    <w:rsid w:val="74AB05DC"/>
    <w:rsid w:val="74B1D4FB"/>
    <w:rsid w:val="74E317C5"/>
    <w:rsid w:val="74E9E4D9"/>
    <w:rsid w:val="754C6AF3"/>
    <w:rsid w:val="755D63E0"/>
    <w:rsid w:val="756C6E81"/>
    <w:rsid w:val="75BE65EE"/>
    <w:rsid w:val="75C51568"/>
    <w:rsid w:val="7608FF7F"/>
    <w:rsid w:val="763BB2CA"/>
    <w:rsid w:val="764F9A2F"/>
    <w:rsid w:val="766FE42B"/>
    <w:rsid w:val="769623FC"/>
    <w:rsid w:val="76C7E45E"/>
    <w:rsid w:val="7702533B"/>
    <w:rsid w:val="771F3FCF"/>
    <w:rsid w:val="77FACEAF"/>
    <w:rsid w:val="7820C3DD"/>
    <w:rsid w:val="7866F136"/>
    <w:rsid w:val="78A666AF"/>
    <w:rsid w:val="78DA87EC"/>
    <w:rsid w:val="78FD9DB0"/>
    <w:rsid w:val="7908E853"/>
    <w:rsid w:val="7A010170"/>
    <w:rsid w:val="7A6A27B7"/>
    <w:rsid w:val="7ADECE19"/>
    <w:rsid w:val="7B0B150A"/>
    <w:rsid w:val="7B35C480"/>
    <w:rsid w:val="7B52428D"/>
    <w:rsid w:val="7B6CA6C2"/>
    <w:rsid w:val="7B846B3F"/>
    <w:rsid w:val="7BD66D5E"/>
    <w:rsid w:val="7BED031A"/>
    <w:rsid w:val="7C1281C1"/>
    <w:rsid w:val="7C90EE5C"/>
    <w:rsid w:val="7CB4D7C8"/>
    <w:rsid w:val="7CF3A4A4"/>
    <w:rsid w:val="7D005056"/>
    <w:rsid w:val="7D9B645D"/>
    <w:rsid w:val="7D9FAC1E"/>
    <w:rsid w:val="7EB758CD"/>
    <w:rsid w:val="7FD52539"/>
    <w:rsid w:val="7FEBD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4B01"/>
  <w14:defaultImageDpi w14:val="32767"/>
  <w15:chartTrackingRefBased/>
  <w15:docId w15:val="{C7B8B2FE-DDB6-4BDC-B03F-F9D675DD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uiPriority="32"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D7A9B"/>
    <w:pPr>
      <w:spacing w:line="278" w:lineRule="auto"/>
    </w:pPr>
    <w:rPr>
      <w:kern w:val="2"/>
      <w:sz w:val="24"/>
      <w:szCs w:val="24"/>
      <w14:ligatures w14:val="standardContextual"/>
    </w:rPr>
  </w:style>
  <w:style w:type="paragraph" w:styleId="Heading1">
    <w:name w:val="heading 1"/>
    <w:next w:val="BodyText"/>
    <w:link w:val="Heading1Char"/>
    <w:uiPriority w:val="9"/>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uiPriority w:val="9"/>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paragraph" w:styleId="Heading5">
    <w:name w:val="heading 5"/>
    <w:basedOn w:val="Normal"/>
    <w:next w:val="Normal"/>
    <w:link w:val="Heading5Char"/>
    <w:uiPriority w:val="9"/>
    <w:semiHidden/>
    <w:unhideWhenUsed/>
    <w:qFormat/>
    <w:rsid w:val="008D7A9B"/>
    <w:pPr>
      <w:keepNext/>
      <w:keepLines/>
      <w:spacing w:before="80" w:after="40"/>
      <w:outlineLvl w:val="4"/>
    </w:pPr>
    <w:rPr>
      <w:rFonts w:eastAsiaTheme="majorEastAsia" w:cstheme="majorBidi"/>
      <w:color w:val="A70051" w:themeColor="accent1" w:themeShade="BF"/>
    </w:rPr>
  </w:style>
  <w:style w:type="paragraph" w:styleId="Heading6">
    <w:name w:val="heading 6"/>
    <w:basedOn w:val="Normal"/>
    <w:next w:val="Normal"/>
    <w:link w:val="Heading6Char"/>
    <w:uiPriority w:val="9"/>
    <w:semiHidden/>
    <w:unhideWhenUsed/>
    <w:qFormat/>
    <w:rsid w:val="008D7A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11"/>
    <w:qFormat/>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11"/>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uiPriority w:val="9"/>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uiPriority w:val="9"/>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rsid w:val="00D13FA6"/>
    <w:pPr>
      <w:spacing w:after="0" w:line="240" w:lineRule="auto"/>
      <w:jc w:val="center"/>
    </w:pPr>
    <w:rPr>
      <w:sz w:val="24"/>
    </w:rPr>
  </w:style>
  <w:style w:type="character" w:customStyle="1" w:styleId="HeaderChar">
    <w:name w:val="Header Char"/>
    <w:basedOn w:val="DefaultParagraphFont"/>
    <w:link w:val="Header"/>
    <w:uiPriority w:val="99"/>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character" w:customStyle="1" w:styleId="Heading5Char">
    <w:name w:val="Heading 5 Char"/>
    <w:basedOn w:val="DefaultParagraphFont"/>
    <w:link w:val="Heading5"/>
    <w:uiPriority w:val="9"/>
    <w:semiHidden/>
    <w:rsid w:val="008D7A9B"/>
    <w:rPr>
      <w:rFonts w:eastAsiaTheme="majorEastAsia" w:cstheme="majorBidi"/>
      <w:color w:val="A7005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D7A9B"/>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D7A9B"/>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D7A9B"/>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D7A9B"/>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8D7A9B"/>
    <w:pPr>
      <w:spacing w:before="160"/>
      <w:jc w:val="center"/>
    </w:pPr>
    <w:rPr>
      <w:i/>
      <w:iCs/>
      <w:color w:val="404040" w:themeColor="text1" w:themeTint="BF"/>
    </w:rPr>
  </w:style>
  <w:style w:type="character" w:customStyle="1" w:styleId="QuoteChar">
    <w:name w:val="Quote Char"/>
    <w:basedOn w:val="DefaultParagraphFont"/>
    <w:link w:val="Quote"/>
    <w:uiPriority w:val="29"/>
    <w:rsid w:val="008D7A9B"/>
    <w:rPr>
      <w:i/>
      <w:iCs/>
      <w:color w:val="404040" w:themeColor="text1" w:themeTint="BF"/>
      <w:kern w:val="2"/>
      <w:sz w:val="24"/>
      <w:szCs w:val="24"/>
      <w14:ligatures w14:val="standardContextual"/>
    </w:rPr>
  </w:style>
  <w:style w:type="paragraph" w:styleId="ListParagraph">
    <w:name w:val="List Paragraph"/>
    <w:basedOn w:val="Normal"/>
    <w:uiPriority w:val="34"/>
    <w:qFormat/>
    <w:rsid w:val="008D7A9B"/>
    <w:pPr>
      <w:ind w:left="720"/>
      <w:contextualSpacing/>
    </w:pPr>
  </w:style>
  <w:style w:type="character" w:styleId="IntenseEmphasis">
    <w:name w:val="Intense Emphasis"/>
    <w:basedOn w:val="DefaultParagraphFont"/>
    <w:uiPriority w:val="21"/>
    <w:qFormat/>
    <w:rsid w:val="008D7A9B"/>
    <w:rPr>
      <w:i/>
      <w:iCs/>
      <w:color w:val="A70051" w:themeColor="accent1" w:themeShade="BF"/>
    </w:rPr>
  </w:style>
  <w:style w:type="paragraph" w:styleId="IntenseQuote">
    <w:name w:val="Intense Quote"/>
    <w:basedOn w:val="Normal"/>
    <w:next w:val="Normal"/>
    <w:link w:val="IntenseQuoteChar"/>
    <w:uiPriority w:val="30"/>
    <w:qFormat/>
    <w:rsid w:val="008D7A9B"/>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8D7A9B"/>
    <w:rPr>
      <w:i/>
      <w:iCs/>
      <w:color w:val="A70051" w:themeColor="accent1" w:themeShade="BF"/>
      <w:kern w:val="2"/>
      <w:sz w:val="24"/>
      <w:szCs w:val="24"/>
      <w14:ligatures w14:val="standardContextual"/>
    </w:rPr>
  </w:style>
  <w:style w:type="character" w:styleId="IntenseReference">
    <w:name w:val="Intense Reference"/>
    <w:basedOn w:val="DefaultParagraphFont"/>
    <w:uiPriority w:val="32"/>
    <w:qFormat/>
    <w:rsid w:val="008D7A9B"/>
    <w:rPr>
      <w:b/>
      <w:bCs/>
      <w:smallCaps/>
      <w:color w:val="A70051" w:themeColor="accent1" w:themeShade="BF"/>
      <w:spacing w:val="5"/>
    </w:rPr>
  </w:style>
  <w:style w:type="paragraph" w:styleId="NoSpacing">
    <w:name w:val="No Spacing"/>
    <w:uiPriority w:val="1"/>
    <w:qFormat/>
    <w:rsid w:val="008D7A9B"/>
    <w:pPr>
      <w:spacing w:after="0" w:line="240" w:lineRule="auto"/>
    </w:pPr>
    <w:rPr>
      <w:kern w:val="2"/>
      <w:sz w:val="24"/>
      <w:szCs w:val="24"/>
      <w14:ligatures w14:val="standardContextual"/>
    </w:rPr>
  </w:style>
  <w:style w:type="paragraph" w:styleId="TOC3">
    <w:name w:val="toc 3"/>
    <w:basedOn w:val="Normal"/>
    <w:next w:val="Normal"/>
    <w:autoRedefine/>
    <w:uiPriority w:val="39"/>
    <w:rsid w:val="001D1E27"/>
    <w:pPr>
      <w:spacing w:after="100"/>
      <w:ind w:left="480"/>
    </w:pPr>
  </w:style>
  <w:style w:type="character" w:styleId="UnresolvedMention">
    <w:name w:val="Unresolved Mention"/>
    <w:basedOn w:val="DefaultParagraphFont"/>
    <w:uiPriority w:val="99"/>
    <w:semiHidden/>
    <w:rsid w:val="009C4981"/>
    <w:rPr>
      <w:color w:val="605E5C"/>
      <w:shd w:val="clear" w:color="auto" w:fill="E1DFDD"/>
    </w:rPr>
  </w:style>
  <w:style w:type="character" w:styleId="CommentReference">
    <w:name w:val="annotation reference"/>
    <w:basedOn w:val="DefaultParagraphFont"/>
    <w:uiPriority w:val="99"/>
    <w:semiHidden/>
    <w:unhideWhenUsed/>
    <w:rsid w:val="00A41FD3"/>
    <w:rPr>
      <w:sz w:val="16"/>
      <w:szCs w:val="16"/>
    </w:rPr>
  </w:style>
  <w:style w:type="paragraph" w:styleId="CommentText">
    <w:name w:val="annotation text"/>
    <w:basedOn w:val="Normal"/>
    <w:link w:val="CommentTextChar"/>
    <w:uiPriority w:val="99"/>
    <w:unhideWhenUsed/>
    <w:rsid w:val="00A41FD3"/>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A41FD3"/>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rsid w:val="0086153B"/>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6153B"/>
    <w:rPr>
      <w:rFonts w:ascii="Arial" w:hAnsi="Arial"/>
      <w:b/>
      <w:bCs/>
      <w:kern w:val="2"/>
      <w:sz w:val="20"/>
      <w:szCs w:val="20"/>
      <w14:ligatures w14:val="standardContextual"/>
    </w:rPr>
  </w:style>
  <w:style w:type="paragraph" w:styleId="Revision">
    <w:name w:val="Revision"/>
    <w:hidden/>
    <w:uiPriority w:val="99"/>
    <w:semiHidden/>
    <w:rsid w:val="00FC7322"/>
    <w:pPr>
      <w:spacing w:after="0" w:line="240" w:lineRule="auto"/>
    </w:pPr>
    <w:rPr>
      <w:kern w:val="2"/>
      <w:sz w:val="24"/>
      <w:szCs w:val="24"/>
      <w14:ligatures w14:val="standardContextual"/>
    </w:rPr>
  </w:style>
  <w:style w:type="table" w:styleId="GridTable4">
    <w:name w:val="Grid Table 4"/>
    <w:basedOn w:val="TableNormal"/>
    <w:uiPriority w:val="49"/>
    <w:rsid w:val="004811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AppData\Local\Temp\28c2c5c7-0a01-4673-8321-860e91c7b11f_20.255_LO_Brand%20Refresh_assets.zip.11f\Word%20templates\Legal%20Ombudsman%20report%20template%20-%20light%20pink%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2.xml><?xml version="1.0" encoding="utf-8"?>
<ds:datastoreItem xmlns:ds="http://schemas.openxmlformats.org/officeDocument/2006/customXml" ds:itemID="{A00D372F-A20D-40DF-BE9B-5248AA794EDA}">
  <ds:schemaRefs>
    <ds:schemaRef ds:uri="http://schemas.microsoft.com/sharepoint/v3/contenttype/forms"/>
  </ds:schemaRefs>
</ds:datastoreItem>
</file>

<file path=customXml/itemProps3.xml><?xml version="1.0" encoding="utf-8"?>
<ds:datastoreItem xmlns:ds="http://schemas.openxmlformats.org/officeDocument/2006/customXml" ds:itemID="{7B1BDD8E-778F-4E89-9DCE-958F65D4C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2F0272-DDFF-4D79-93D7-A939E83EB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light pink cover</Template>
  <TotalTime>3</TotalTime>
  <Pages>3</Pages>
  <Words>784</Words>
  <Characters>3800</Characters>
  <Application>Microsoft Office Word</Application>
  <DocSecurity>0</DocSecurity>
  <Lines>88</Lines>
  <Paragraphs>33</Paragraphs>
  <ScaleCrop>false</ScaleCrop>
  <Manager>Legal Ombudsman</Manager>
  <Company>Legal Ombudsman</Company>
  <LinksUpToDate>false</LinksUpToDate>
  <CharactersWithSpaces>4551</CharactersWithSpaces>
  <SharedDoc>false</SharedDoc>
  <HLinks>
    <vt:vector size="102" baseType="variant">
      <vt:variant>
        <vt:i4>2949179</vt:i4>
      </vt:variant>
      <vt:variant>
        <vt:i4>75</vt:i4>
      </vt:variant>
      <vt:variant>
        <vt:i4>0</vt:i4>
      </vt:variant>
      <vt:variant>
        <vt:i4>5</vt:i4>
      </vt:variant>
      <vt:variant>
        <vt:lpwstr>https://www.legalombudsman.org.uk/for-legal-service-providers/learning-resources/good-complaints-handling/guidance-on-remedies/</vt:lpwstr>
      </vt:variant>
      <vt:variant>
        <vt:lpwstr/>
      </vt:variant>
      <vt:variant>
        <vt:i4>3997799</vt:i4>
      </vt:variant>
      <vt:variant>
        <vt:i4>72</vt:i4>
      </vt:variant>
      <vt:variant>
        <vt:i4>0</vt:i4>
      </vt:variant>
      <vt:variant>
        <vt:i4>5</vt:i4>
      </vt:variant>
      <vt:variant>
        <vt:lpwstr>https://www.legalombudsman.org.uk/information-centre/case-studies/</vt:lpwstr>
      </vt:variant>
      <vt:variant>
        <vt:lpwstr/>
      </vt:variant>
      <vt:variant>
        <vt:i4>2949179</vt:i4>
      </vt:variant>
      <vt:variant>
        <vt:i4>69</vt:i4>
      </vt:variant>
      <vt:variant>
        <vt:i4>0</vt:i4>
      </vt:variant>
      <vt:variant>
        <vt:i4>5</vt:i4>
      </vt:variant>
      <vt:variant>
        <vt:lpwstr>https://www.legalombudsman.org.uk/for-legal-service-providers/learning-resources/good-complaints-handling/guidance-on-remedies/</vt:lpwstr>
      </vt:variant>
      <vt:variant>
        <vt:lpwstr/>
      </vt:variant>
      <vt:variant>
        <vt:i4>4259915</vt:i4>
      </vt:variant>
      <vt:variant>
        <vt:i4>66</vt:i4>
      </vt:variant>
      <vt:variant>
        <vt:i4>0</vt:i4>
      </vt:variant>
      <vt:variant>
        <vt:i4>5</vt:i4>
      </vt:variant>
      <vt:variant>
        <vt:lpwstr>https://www.legalombudsman.org.uk/media/oughytel/scheme-rules-april-23-final.pdf</vt:lpwstr>
      </vt:variant>
      <vt:variant>
        <vt:lpwstr/>
      </vt:variant>
      <vt:variant>
        <vt:i4>2949225</vt:i4>
      </vt:variant>
      <vt:variant>
        <vt:i4>63</vt:i4>
      </vt:variant>
      <vt:variant>
        <vt:i4>0</vt:i4>
      </vt:variant>
      <vt:variant>
        <vt:i4>5</vt:i4>
      </vt:variant>
      <vt:variant>
        <vt:lpwstr>https://www.legalombudsman.org.uk/for-legal-service-providers/learning-resources/guidance-scheme-rules/</vt:lpwstr>
      </vt:variant>
      <vt:variant>
        <vt:lpwstr/>
      </vt:variant>
      <vt:variant>
        <vt:i4>4259915</vt:i4>
      </vt:variant>
      <vt:variant>
        <vt:i4>60</vt:i4>
      </vt:variant>
      <vt:variant>
        <vt:i4>0</vt:i4>
      </vt:variant>
      <vt:variant>
        <vt:i4>5</vt:i4>
      </vt:variant>
      <vt:variant>
        <vt:lpwstr>https://www.legalombudsman.org.uk/media/oughytel/scheme-rules-april-23-final.pdf</vt:lpwstr>
      </vt:variant>
      <vt:variant>
        <vt:lpwstr/>
      </vt:variant>
      <vt:variant>
        <vt:i4>2949225</vt:i4>
      </vt:variant>
      <vt:variant>
        <vt:i4>57</vt:i4>
      </vt:variant>
      <vt:variant>
        <vt:i4>0</vt:i4>
      </vt:variant>
      <vt:variant>
        <vt:i4>5</vt:i4>
      </vt:variant>
      <vt:variant>
        <vt:lpwstr>https://www.legalombudsman.org.uk/for-legal-service-providers/learning-resources/guidance-scheme-rules/</vt:lpwstr>
      </vt:variant>
      <vt:variant>
        <vt:lpwstr/>
      </vt:variant>
      <vt:variant>
        <vt:i4>4259915</vt:i4>
      </vt:variant>
      <vt:variant>
        <vt:i4>54</vt:i4>
      </vt:variant>
      <vt:variant>
        <vt:i4>0</vt:i4>
      </vt:variant>
      <vt:variant>
        <vt:i4>5</vt:i4>
      </vt:variant>
      <vt:variant>
        <vt:lpwstr>https://www.legalombudsman.org.uk/media/oughytel/scheme-rules-april-23-final.pdf</vt:lpwstr>
      </vt:variant>
      <vt:variant>
        <vt:lpwstr/>
      </vt:variant>
      <vt:variant>
        <vt:i4>4259915</vt:i4>
      </vt:variant>
      <vt:variant>
        <vt:i4>51</vt:i4>
      </vt:variant>
      <vt:variant>
        <vt:i4>0</vt:i4>
      </vt:variant>
      <vt:variant>
        <vt:i4>5</vt:i4>
      </vt:variant>
      <vt:variant>
        <vt:lpwstr>https://www.legalombudsman.org.uk/media/oughytel/scheme-rules-april-23-final.pdf</vt:lpwstr>
      </vt:variant>
      <vt:variant>
        <vt:lpwstr/>
      </vt:variant>
      <vt:variant>
        <vt:i4>1048624</vt:i4>
      </vt:variant>
      <vt:variant>
        <vt:i4>44</vt:i4>
      </vt:variant>
      <vt:variant>
        <vt:i4>0</vt:i4>
      </vt:variant>
      <vt:variant>
        <vt:i4>5</vt:i4>
      </vt:variant>
      <vt:variant>
        <vt:lpwstr/>
      </vt:variant>
      <vt:variant>
        <vt:lpwstr>_Toc221968542</vt:lpwstr>
      </vt:variant>
      <vt:variant>
        <vt:i4>1048624</vt:i4>
      </vt:variant>
      <vt:variant>
        <vt:i4>38</vt:i4>
      </vt:variant>
      <vt:variant>
        <vt:i4>0</vt:i4>
      </vt:variant>
      <vt:variant>
        <vt:i4>5</vt:i4>
      </vt:variant>
      <vt:variant>
        <vt:lpwstr/>
      </vt:variant>
      <vt:variant>
        <vt:lpwstr>_Toc221968541</vt:lpwstr>
      </vt:variant>
      <vt:variant>
        <vt:i4>1048624</vt:i4>
      </vt:variant>
      <vt:variant>
        <vt:i4>32</vt:i4>
      </vt:variant>
      <vt:variant>
        <vt:i4>0</vt:i4>
      </vt:variant>
      <vt:variant>
        <vt:i4>5</vt:i4>
      </vt:variant>
      <vt:variant>
        <vt:lpwstr/>
      </vt:variant>
      <vt:variant>
        <vt:lpwstr>_Toc221968540</vt:lpwstr>
      </vt:variant>
      <vt:variant>
        <vt:i4>1507376</vt:i4>
      </vt:variant>
      <vt:variant>
        <vt:i4>26</vt:i4>
      </vt:variant>
      <vt:variant>
        <vt:i4>0</vt:i4>
      </vt:variant>
      <vt:variant>
        <vt:i4>5</vt:i4>
      </vt:variant>
      <vt:variant>
        <vt:lpwstr/>
      </vt:variant>
      <vt:variant>
        <vt:lpwstr>_Toc221968539</vt:lpwstr>
      </vt:variant>
      <vt:variant>
        <vt:i4>1507376</vt:i4>
      </vt:variant>
      <vt:variant>
        <vt:i4>20</vt:i4>
      </vt:variant>
      <vt:variant>
        <vt:i4>0</vt:i4>
      </vt:variant>
      <vt:variant>
        <vt:i4>5</vt:i4>
      </vt:variant>
      <vt:variant>
        <vt:lpwstr/>
      </vt:variant>
      <vt:variant>
        <vt:lpwstr>_Toc221968538</vt:lpwstr>
      </vt:variant>
      <vt:variant>
        <vt:i4>1507376</vt:i4>
      </vt:variant>
      <vt:variant>
        <vt:i4>14</vt:i4>
      </vt:variant>
      <vt:variant>
        <vt:i4>0</vt:i4>
      </vt:variant>
      <vt:variant>
        <vt:i4>5</vt:i4>
      </vt:variant>
      <vt:variant>
        <vt:lpwstr/>
      </vt:variant>
      <vt:variant>
        <vt:lpwstr>_Toc221968537</vt:lpwstr>
      </vt:variant>
      <vt:variant>
        <vt:i4>1507376</vt:i4>
      </vt:variant>
      <vt:variant>
        <vt:i4>8</vt:i4>
      </vt:variant>
      <vt:variant>
        <vt:i4>0</vt:i4>
      </vt:variant>
      <vt:variant>
        <vt:i4>5</vt:i4>
      </vt:variant>
      <vt:variant>
        <vt:lpwstr/>
      </vt:variant>
      <vt:variant>
        <vt:lpwstr>_Toc221968536</vt:lpwstr>
      </vt:variant>
      <vt:variant>
        <vt:i4>1507376</vt:i4>
      </vt:variant>
      <vt:variant>
        <vt:i4>2</vt:i4>
      </vt:variant>
      <vt:variant>
        <vt:i4>0</vt:i4>
      </vt:variant>
      <vt:variant>
        <vt:i4>5</vt:i4>
      </vt:variant>
      <vt:variant>
        <vt:lpwstr/>
      </vt:variant>
      <vt:variant>
        <vt:lpwstr>_Toc221968535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4</cp:revision>
  <dcterms:created xsi:type="dcterms:W3CDTF">2026-07-21T12:08:00Z</dcterms:created>
  <dcterms:modified xsi:type="dcterms:W3CDTF">2026-07-21T12:10:00Z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0x010100DD3440727C51174689E1B96042E566CB</vt:lpwstr>
  </property>
  <property fmtid="{D5CDD505-2E9C-101B-9397-08002B2CF9AE}" pid="3" name="ClassificationContentMarkingHeaderShapeIds">
    <vt:lpwstr>463e02bf,75a5026d,72683aab,382fcff1</vt:lpwstr>
  </property>
  <property fmtid="{D5CDD505-2E9C-101B-9397-08002B2CF9AE}" pid="4" name="ClassificationContentMarkingHeaderFontProps">
    <vt:lpwstr>#000000,12,Aptos</vt:lpwstr>
  </property>
  <property fmtid="{D5CDD505-2E9C-101B-9397-08002B2CF9AE}" pid="5" name="ClassificationContentMarkingHeaderText">
    <vt:lpwstr>CLASSIFICATION: OFFICIAL</vt:lpwstr>
  </property>
  <property fmtid="{D5CDD505-2E9C-101B-9397-08002B2CF9AE}" pid="6" name="ClassificationContentMarkingFooterShapeIds">
    <vt:lpwstr>73aa007,23d5d316,7286bde2,63c34645</vt:lpwstr>
  </property>
  <property fmtid="{D5CDD505-2E9C-101B-9397-08002B2CF9AE}" pid="7" name="ClassificationContentMarkingFooterFontProps">
    <vt:lpwstr>#000000,12,Aptos</vt:lpwstr>
  </property>
  <property fmtid="{D5CDD505-2E9C-101B-9397-08002B2CF9AE}" pid="8" name="ClassificationContentMarkingFooterText">
    <vt:lpwstr>CLASSIFICATION: OFFICIAL</vt:lpwstr>
  </property>
  <property fmtid="{D5CDD505-2E9C-101B-9397-08002B2CF9AE}" pid="9" name="docLang">
    <vt:lpwstr>en</vt:lpwstr>
  </property>
</Properties>
</file>