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40C516" w14:textId="77777777" w:rsidR="002E069B" w:rsidRPr="000010A5" w:rsidRDefault="002E069B" w:rsidP="000010A5">
      <w:pPr>
        <w:pStyle w:val="BodyText"/>
        <w:spacing w:after="600"/>
        <w:jc w:val="right"/>
      </w:pPr>
      <w:r>
        <w:rPr>
          <w:noProof/>
        </w:rPr>
        <w:drawing>
          <wp:inline distT="0" distB="0" distL="0" distR="0" wp14:anchorId="367EB8F3" wp14:editId="071836DE">
            <wp:extent cx="2171700" cy="904875"/>
            <wp:effectExtent l="0" t="0" r="0" b="9525"/>
            <wp:docPr id="1658973903" name="Graphic 1" descr="Legal Ombudsm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8973903" name="Graphic 1" descr="Legal Ombudsman"/>
                    <pic:cNvPicPr/>
                  </pic:nvPicPr>
                  <pic:blipFill>
                    <a:blip r:embed="rId8">
                      <a:extLst>
                        <a:ext uri="{96DAC541-7B7A-43D3-8B79-37D633B846F1}">
                          <asvg:svgBlip xmlns:asvg="http://schemas.microsoft.com/office/drawing/2016/SVG/main" r:embed="rId9"/>
                        </a:ext>
                      </a:extLst>
                    </a:blip>
                    <a:stretch>
                      <a:fillRect/>
                    </a:stretch>
                  </pic:blipFill>
                  <pic:spPr>
                    <a:xfrm>
                      <a:off x="0" y="0"/>
                      <a:ext cx="2171700" cy="904875"/>
                    </a:xfrm>
                    <a:prstGeom prst="rect">
                      <a:avLst/>
                    </a:prstGeom>
                  </pic:spPr>
                </pic:pic>
              </a:graphicData>
            </a:graphic>
          </wp:inline>
        </w:drawing>
      </w:r>
    </w:p>
    <w:p w14:paraId="4EAE0757" w14:textId="77777777" w:rsidR="00934C26" w:rsidRDefault="00934C26" w:rsidP="00931F08">
      <w:pPr>
        <w:pStyle w:val="Title"/>
      </w:pPr>
    </w:p>
    <w:p w14:paraId="53D5AE5D" w14:textId="7EA0FE7C" w:rsidR="00802575" w:rsidRPr="00941DC1" w:rsidRDefault="00F83F86" w:rsidP="00931F08">
      <w:pPr>
        <w:pStyle w:val="Title"/>
        <w:rPr>
          <w:sz w:val="116"/>
          <w:szCs w:val="116"/>
        </w:rPr>
      </w:pPr>
      <w:r>
        <w:rPr>
          <w:sz w:val="116"/>
          <w:szCs w:val="116"/>
        </w:rPr>
        <w:t>Supporting consumers with reasonable adjustments</w:t>
      </w:r>
    </w:p>
    <w:p w14:paraId="478F09AA" w14:textId="62E0C5D0" w:rsidR="00931F08" w:rsidRDefault="00934C26" w:rsidP="00931F08">
      <w:pPr>
        <w:pStyle w:val="Subtitle"/>
      </w:pPr>
      <w:r>
        <w:t xml:space="preserve">Model Complaints </w:t>
      </w:r>
      <w:r w:rsidR="00470EB9">
        <w:br/>
      </w:r>
      <w:r>
        <w:t>Resolution Procedure</w:t>
      </w:r>
    </w:p>
    <w:p w14:paraId="55729D77" w14:textId="77777777" w:rsidR="00931F08" w:rsidRDefault="00931F08" w:rsidP="009B243E">
      <w:pPr>
        <w:pStyle w:val="BodyText"/>
      </w:pPr>
    </w:p>
    <w:p w14:paraId="290FCED9" w14:textId="77777777" w:rsidR="003A0D94" w:rsidRDefault="003A0D94" w:rsidP="009B243E">
      <w:pPr>
        <w:pStyle w:val="BodyText"/>
      </w:pPr>
    </w:p>
    <w:p w14:paraId="64BF2197" w14:textId="77777777" w:rsidR="00041CB0" w:rsidRDefault="00041CB0" w:rsidP="009B243E">
      <w:pPr>
        <w:pStyle w:val="BodyText"/>
      </w:pPr>
    </w:p>
    <w:p w14:paraId="13789392" w14:textId="77777777" w:rsidR="003A0D94" w:rsidRDefault="003A0D94" w:rsidP="009B243E">
      <w:pPr>
        <w:pStyle w:val="BodyText"/>
      </w:pPr>
    </w:p>
    <w:p w14:paraId="13C2093B" w14:textId="77777777" w:rsidR="003A0D94" w:rsidRDefault="003A0D94" w:rsidP="009B243E">
      <w:pPr>
        <w:pStyle w:val="BodyText"/>
        <w:sectPr w:rsidR="003A0D94" w:rsidSect="00C17218">
          <w:headerReference w:type="even" r:id="rId10"/>
          <w:headerReference w:type="default" r:id="rId11"/>
          <w:footerReference w:type="even" r:id="rId12"/>
          <w:headerReference w:type="first" r:id="rId13"/>
          <w:footerReference w:type="first" r:id="rId14"/>
          <w:pgSz w:w="11906" w:h="16838" w:code="9"/>
          <w:pgMar w:top="851" w:right="849" w:bottom="1701" w:left="851" w:header="567" w:footer="1077" w:gutter="0"/>
          <w:cols w:space="708"/>
          <w:docGrid w:linePitch="360"/>
        </w:sectPr>
      </w:pPr>
    </w:p>
    <w:p w14:paraId="34722FA2" w14:textId="026BFB20" w:rsidR="00934C26" w:rsidRPr="00934C26" w:rsidRDefault="00934C26" w:rsidP="00934C26">
      <w:pPr>
        <w:pStyle w:val="Heading3"/>
        <w:rPr>
          <w:rFonts w:ascii="Arial" w:hAnsi="Arial" w:cs="Arial"/>
        </w:rPr>
      </w:pPr>
      <w:r w:rsidRPr="00934C26">
        <w:rPr>
          <w:rFonts w:ascii="Arial" w:hAnsi="Arial" w:cs="Arial"/>
        </w:rPr>
        <w:lastRenderedPageBreak/>
        <w:t>Version</w:t>
      </w:r>
    </w:p>
    <w:tbl>
      <w:tblPr>
        <w:tblStyle w:val="GridTable4"/>
        <w:tblW w:w="0" w:type="auto"/>
        <w:tblLook w:val="04A0" w:firstRow="1" w:lastRow="0" w:firstColumn="1" w:lastColumn="0" w:noHBand="0" w:noVBand="1"/>
      </w:tblPr>
      <w:tblGrid>
        <w:gridCol w:w="3398"/>
        <w:gridCol w:w="3398"/>
        <w:gridCol w:w="3398"/>
      </w:tblGrid>
      <w:tr w:rsidR="00934C26" w:rsidRPr="00934C26" w14:paraId="1610CCE8" w14:textId="77777777" w:rsidTr="00934C2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8" w:type="dxa"/>
          </w:tcPr>
          <w:p w14:paraId="67F401A0" w14:textId="30B1F69E" w:rsidR="00934C26" w:rsidRPr="00934C26" w:rsidRDefault="00934C26" w:rsidP="00934C26">
            <w:pPr>
              <w:pStyle w:val="BodyText"/>
              <w:jc w:val="center"/>
              <w:rPr>
                <w:rFonts w:ascii="Arial" w:hAnsi="Arial" w:cs="Arial"/>
                <w:bCs w:val="0"/>
              </w:rPr>
            </w:pPr>
            <w:r w:rsidRPr="00934C26">
              <w:rPr>
                <w:rFonts w:ascii="Arial" w:hAnsi="Arial" w:cs="Arial"/>
                <w:bCs w:val="0"/>
              </w:rPr>
              <w:t>Version</w:t>
            </w:r>
          </w:p>
        </w:tc>
        <w:tc>
          <w:tcPr>
            <w:tcW w:w="3398" w:type="dxa"/>
          </w:tcPr>
          <w:p w14:paraId="16EF511C" w14:textId="6A714E09" w:rsidR="00934C26" w:rsidRPr="00934C26" w:rsidRDefault="00934C26" w:rsidP="00934C26">
            <w:pPr>
              <w:pStyle w:val="BodyText"/>
              <w:jc w:val="center"/>
              <w:cnfStyle w:val="100000000000" w:firstRow="1" w:lastRow="0" w:firstColumn="0" w:lastColumn="0" w:oddVBand="0" w:evenVBand="0" w:oddHBand="0" w:evenHBand="0" w:firstRowFirstColumn="0" w:firstRowLastColumn="0" w:lastRowFirstColumn="0" w:lastRowLastColumn="0"/>
              <w:rPr>
                <w:rFonts w:ascii="Arial" w:hAnsi="Arial" w:cs="Arial"/>
                <w:bCs w:val="0"/>
              </w:rPr>
            </w:pPr>
            <w:r w:rsidRPr="00934C26">
              <w:rPr>
                <w:rFonts w:ascii="Arial" w:hAnsi="Arial" w:cs="Arial"/>
                <w:bCs w:val="0"/>
              </w:rPr>
              <w:t>Description</w:t>
            </w:r>
          </w:p>
        </w:tc>
        <w:tc>
          <w:tcPr>
            <w:tcW w:w="3398" w:type="dxa"/>
          </w:tcPr>
          <w:p w14:paraId="76076DEB" w14:textId="289AF84D" w:rsidR="00934C26" w:rsidRPr="00934C26" w:rsidRDefault="00934C26" w:rsidP="00934C26">
            <w:pPr>
              <w:pStyle w:val="BodyText"/>
              <w:jc w:val="center"/>
              <w:cnfStyle w:val="100000000000" w:firstRow="1" w:lastRow="0" w:firstColumn="0" w:lastColumn="0" w:oddVBand="0" w:evenVBand="0" w:oddHBand="0" w:evenHBand="0" w:firstRowFirstColumn="0" w:firstRowLastColumn="0" w:lastRowFirstColumn="0" w:lastRowLastColumn="0"/>
              <w:rPr>
                <w:rFonts w:ascii="Arial" w:hAnsi="Arial" w:cs="Arial"/>
                <w:bCs w:val="0"/>
              </w:rPr>
            </w:pPr>
            <w:r w:rsidRPr="00934C26">
              <w:rPr>
                <w:rFonts w:ascii="Arial" w:hAnsi="Arial" w:cs="Arial"/>
                <w:bCs w:val="0"/>
              </w:rPr>
              <w:t>Date</w:t>
            </w:r>
          </w:p>
        </w:tc>
      </w:tr>
      <w:tr w:rsidR="00934C26" w14:paraId="4DA9231C" w14:textId="77777777" w:rsidTr="00934C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8" w:type="dxa"/>
            <w:shd w:val="clear" w:color="auto" w:fill="FFFFFF" w:themeFill="background1"/>
          </w:tcPr>
          <w:p w14:paraId="1D918F90" w14:textId="1F715FBD" w:rsidR="00934C26" w:rsidRPr="00934C26" w:rsidRDefault="00934C26" w:rsidP="00934C26">
            <w:pPr>
              <w:pStyle w:val="BodyText"/>
              <w:rPr>
                <w:rFonts w:ascii="Arial" w:hAnsi="Arial" w:cs="Arial"/>
              </w:rPr>
            </w:pPr>
            <w:r w:rsidRPr="00934C26">
              <w:rPr>
                <w:rFonts w:ascii="Arial" w:hAnsi="Arial" w:cs="Arial"/>
              </w:rPr>
              <w:t>1.0</w:t>
            </w:r>
          </w:p>
        </w:tc>
        <w:tc>
          <w:tcPr>
            <w:tcW w:w="3398" w:type="dxa"/>
            <w:shd w:val="clear" w:color="auto" w:fill="FFFFFF" w:themeFill="background1"/>
          </w:tcPr>
          <w:p w14:paraId="743D5263" w14:textId="59A292AA" w:rsidR="00934C26" w:rsidRPr="00934C26" w:rsidRDefault="00934C26" w:rsidP="00934C26">
            <w:pPr>
              <w:pStyle w:val="BodyText"/>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First release of guidance</w:t>
            </w:r>
          </w:p>
        </w:tc>
        <w:tc>
          <w:tcPr>
            <w:tcW w:w="3398" w:type="dxa"/>
            <w:shd w:val="clear" w:color="auto" w:fill="FFFFFF" w:themeFill="background1"/>
          </w:tcPr>
          <w:p w14:paraId="6F8EA050" w14:textId="6C98AF3E" w:rsidR="00934C26" w:rsidRPr="00934C26" w:rsidRDefault="00934C26" w:rsidP="00934C26">
            <w:pPr>
              <w:pStyle w:val="BodyText"/>
              <w:cnfStyle w:val="000000100000" w:firstRow="0" w:lastRow="0" w:firstColumn="0" w:lastColumn="0" w:oddVBand="0" w:evenVBand="0" w:oddHBand="1" w:evenHBand="0" w:firstRowFirstColumn="0" w:firstRowLastColumn="0" w:lastRowFirstColumn="0" w:lastRowLastColumn="0"/>
              <w:rPr>
                <w:rFonts w:ascii="Arial" w:hAnsi="Arial" w:cs="Arial"/>
              </w:rPr>
            </w:pPr>
            <w:r w:rsidRPr="00934C26">
              <w:rPr>
                <w:rFonts w:ascii="Arial" w:hAnsi="Arial" w:cs="Arial"/>
              </w:rPr>
              <w:t>29 July 2026</w:t>
            </w:r>
          </w:p>
        </w:tc>
      </w:tr>
    </w:tbl>
    <w:p w14:paraId="6F28D86D" w14:textId="77777777" w:rsidR="00934C26" w:rsidRPr="00934C26" w:rsidRDefault="00934C26" w:rsidP="00934C26">
      <w:pPr>
        <w:pStyle w:val="BodyText"/>
      </w:pPr>
    </w:p>
    <w:p w14:paraId="01C1A595" w14:textId="0420E264" w:rsidR="00C17218" w:rsidRDefault="00934C26" w:rsidP="00C17218">
      <w:pPr>
        <w:pStyle w:val="Heading3"/>
        <w:rPr>
          <w:rFonts w:ascii="Arial" w:hAnsi="Arial" w:cs="Arial"/>
        </w:rPr>
      </w:pPr>
      <w:r w:rsidRPr="00934C26">
        <w:rPr>
          <w:rFonts w:ascii="Arial" w:hAnsi="Arial" w:cs="Arial"/>
        </w:rPr>
        <w:t xml:space="preserve">Introduction </w:t>
      </w:r>
    </w:p>
    <w:p w14:paraId="5E9741CB" w14:textId="77777777" w:rsidR="00C6084B" w:rsidRDefault="00C6084B" w:rsidP="00C6084B">
      <w:pPr>
        <w:rPr>
          <w:rFonts w:ascii="Arial" w:hAnsi="Arial" w:cs="Arial"/>
        </w:rPr>
      </w:pPr>
      <w:r w:rsidRPr="00A34F65">
        <w:rPr>
          <w:rFonts w:ascii="Arial" w:hAnsi="Arial" w:cs="Arial"/>
        </w:rPr>
        <w:t>This guidance is intended to help l</w:t>
      </w:r>
      <w:r>
        <w:rPr>
          <w:rFonts w:ascii="Arial" w:hAnsi="Arial" w:cs="Arial"/>
        </w:rPr>
        <w:t>awyers</w:t>
      </w:r>
      <w:r w:rsidRPr="00A34F65">
        <w:rPr>
          <w:rFonts w:ascii="Arial" w:hAnsi="Arial" w:cs="Arial"/>
        </w:rPr>
        <w:t xml:space="preserve"> deliver fair, accessible and effective complaint handling where a c</w:t>
      </w:r>
      <w:r>
        <w:rPr>
          <w:rFonts w:ascii="Arial" w:hAnsi="Arial" w:cs="Arial"/>
        </w:rPr>
        <w:t>onsumer</w:t>
      </w:r>
      <w:r w:rsidRPr="00A34F65">
        <w:rPr>
          <w:rFonts w:ascii="Arial" w:hAnsi="Arial" w:cs="Arial"/>
        </w:rPr>
        <w:t xml:space="preserve"> has asked for, or may need, reasonable adjustments. </w:t>
      </w:r>
      <w:r>
        <w:rPr>
          <w:rFonts w:ascii="Arial" w:hAnsi="Arial" w:cs="Arial"/>
        </w:rPr>
        <w:t xml:space="preserve"> </w:t>
      </w:r>
    </w:p>
    <w:p w14:paraId="6BC3FE4E" w14:textId="77777777" w:rsidR="00C6084B" w:rsidRDefault="00C6084B" w:rsidP="00C6084B">
      <w:pPr>
        <w:rPr>
          <w:rFonts w:ascii="Arial" w:hAnsi="Arial" w:cs="Arial"/>
        </w:rPr>
      </w:pPr>
      <w:r>
        <w:rPr>
          <w:rFonts w:ascii="Arial" w:hAnsi="Arial" w:cs="Arial"/>
        </w:rPr>
        <w:t>Although this guidance is intended to support good complaints handling, it can also be used to support wider service provision.</w:t>
      </w:r>
    </w:p>
    <w:p w14:paraId="58FFF650" w14:textId="77777777" w:rsidR="00C6084B" w:rsidRDefault="00C6084B" w:rsidP="00C6084B">
      <w:pPr>
        <w:rPr>
          <w:rFonts w:ascii="Arial" w:hAnsi="Arial" w:cs="Arial"/>
        </w:rPr>
      </w:pPr>
      <w:r>
        <w:rPr>
          <w:rFonts w:ascii="Arial" w:hAnsi="Arial" w:cs="Arial"/>
        </w:rPr>
        <w:t>Importantly this guidance is specifically intended to support service providers to offer a reasonable level of service and complaints handling.</w:t>
      </w:r>
    </w:p>
    <w:p w14:paraId="6E993E31" w14:textId="77777777" w:rsidR="00C6084B" w:rsidRDefault="00C6084B" w:rsidP="00C6084B">
      <w:pPr>
        <w:rPr>
          <w:rFonts w:ascii="Arial" w:hAnsi="Arial" w:cs="Arial"/>
        </w:rPr>
      </w:pPr>
      <w:r w:rsidRPr="00A34F65">
        <w:rPr>
          <w:rFonts w:ascii="Arial" w:hAnsi="Arial" w:cs="Arial"/>
        </w:rPr>
        <w:t xml:space="preserve">Good complaint handling in </w:t>
      </w:r>
      <w:r>
        <w:rPr>
          <w:rFonts w:ascii="Arial" w:hAnsi="Arial" w:cs="Arial"/>
        </w:rPr>
        <w:t>cases where a consumer needs reasonable adjustments</w:t>
      </w:r>
      <w:r w:rsidRPr="00A34F65">
        <w:rPr>
          <w:rFonts w:ascii="Arial" w:hAnsi="Arial" w:cs="Arial"/>
        </w:rPr>
        <w:t xml:space="preserve"> is not only about following process. It is about removing avoidable barriers, responding to individual need, communicating with care and making sure the c</w:t>
      </w:r>
      <w:r>
        <w:rPr>
          <w:rFonts w:ascii="Arial" w:hAnsi="Arial" w:cs="Arial"/>
        </w:rPr>
        <w:t>onsumer</w:t>
      </w:r>
      <w:r w:rsidRPr="00A34F65">
        <w:rPr>
          <w:rFonts w:ascii="Arial" w:hAnsi="Arial" w:cs="Arial"/>
        </w:rPr>
        <w:t xml:space="preserve"> can participate fully in the complaints process.</w:t>
      </w:r>
      <w:r>
        <w:rPr>
          <w:rFonts w:ascii="Arial" w:hAnsi="Arial" w:cs="Arial"/>
        </w:rPr>
        <w:t xml:space="preserve">  </w:t>
      </w:r>
    </w:p>
    <w:p w14:paraId="07F3C38F" w14:textId="77777777" w:rsidR="00C6084B" w:rsidRDefault="00C6084B" w:rsidP="00C6084B">
      <w:pPr>
        <w:rPr>
          <w:rFonts w:ascii="Arial" w:hAnsi="Arial" w:cs="Arial"/>
        </w:rPr>
      </w:pPr>
      <w:r>
        <w:rPr>
          <w:rFonts w:ascii="Arial" w:hAnsi="Arial" w:cs="Arial"/>
        </w:rPr>
        <w:t>Ensuring you are aware of and have met a consumer’s reasonable adjustments also reduces the possibility of rework, or additional complaints, which may arise if a consumer’s reasonable adjustments are not taken into account from the outset of any complaints process.</w:t>
      </w:r>
    </w:p>
    <w:p w14:paraId="5A8695D3" w14:textId="1FC17338" w:rsidR="00C6084B" w:rsidRPr="001064B2" w:rsidRDefault="001064B2" w:rsidP="001064B2">
      <w:pPr>
        <w:pStyle w:val="Heading3"/>
        <w:tabs>
          <w:tab w:val="num" w:pos="360"/>
          <w:tab w:val="num" w:pos="454"/>
        </w:tabs>
        <w:rPr>
          <w:rFonts w:ascii="Arial" w:hAnsi="Arial" w:cs="Arial"/>
          <w:b w:val="0"/>
          <w:bCs/>
          <w:szCs w:val="22"/>
        </w:rPr>
      </w:pPr>
      <w:r>
        <w:rPr>
          <w:rFonts w:ascii="Arial" w:hAnsi="Arial" w:cs="Arial"/>
          <w:bCs/>
          <w:szCs w:val="22"/>
        </w:rPr>
        <w:br/>
      </w:r>
      <w:r w:rsidR="00C6084B">
        <w:rPr>
          <w:rFonts w:ascii="Arial" w:hAnsi="Arial" w:cs="Arial"/>
          <w:bCs/>
          <w:szCs w:val="22"/>
        </w:rPr>
        <w:t>Key principles</w:t>
      </w:r>
    </w:p>
    <w:p w14:paraId="782E9BA9" w14:textId="77777777" w:rsidR="00C6084B" w:rsidRPr="00B10239" w:rsidRDefault="00C6084B" w:rsidP="00C6084B">
      <w:pPr>
        <w:rPr>
          <w:rFonts w:ascii="Arial" w:hAnsi="Arial" w:cs="Arial"/>
        </w:rPr>
      </w:pPr>
      <w:r w:rsidRPr="00B10239">
        <w:rPr>
          <w:rFonts w:ascii="Arial" w:hAnsi="Arial" w:cs="Arial"/>
        </w:rPr>
        <w:t xml:space="preserve">The overarching principle is </w:t>
      </w:r>
      <w:r>
        <w:rPr>
          <w:rFonts w:ascii="Arial" w:hAnsi="Arial" w:cs="Arial"/>
        </w:rPr>
        <w:t>ensuring that all consumers can equally use your complaints procedure. To do this you should:</w:t>
      </w:r>
    </w:p>
    <w:p w14:paraId="2F16A4B2" w14:textId="77777777" w:rsidR="00C6084B" w:rsidRPr="00A34F65" w:rsidRDefault="00C6084B" w:rsidP="00C6084B">
      <w:pPr>
        <w:pStyle w:val="ListParagraph"/>
        <w:numPr>
          <w:ilvl w:val="0"/>
          <w:numId w:val="24"/>
        </w:numPr>
        <w:spacing w:after="0" w:line="276" w:lineRule="auto"/>
        <w:rPr>
          <w:rFonts w:ascii="Arial" w:hAnsi="Arial" w:cs="Arial"/>
          <w:lang w:eastAsia="en-GB"/>
        </w:rPr>
      </w:pPr>
      <w:r w:rsidRPr="00A34F65">
        <w:rPr>
          <w:rFonts w:ascii="Arial" w:hAnsi="Arial" w:cs="Arial"/>
        </w:rPr>
        <w:t>Make accessibility part of the complaint process from the outset, not an exception at the end.</w:t>
      </w:r>
    </w:p>
    <w:p w14:paraId="12B915B6" w14:textId="77777777" w:rsidR="00C6084B" w:rsidRPr="00A34F65" w:rsidRDefault="00C6084B" w:rsidP="00C6084B">
      <w:pPr>
        <w:pStyle w:val="ListParagraph"/>
        <w:numPr>
          <w:ilvl w:val="0"/>
          <w:numId w:val="24"/>
        </w:numPr>
        <w:spacing w:after="0" w:line="276" w:lineRule="auto"/>
        <w:rPr>
          <w:rFonts w:ascii="Arial" w:hAnsi="Arial" w:cs="Arial"/>
        </w:rPr>
      </w:pPr>
      <w:r w:rsidRPr="00A34F65">
        <w:rPr>
          <w:rFonts w:ascii="Arial" w:hAnsi="Arial" w:cs="Arial"/>
        </w:rPr>
        <w:t>Ask early and sensitively whether the c</w:t>
      </w:r>
      <w:r>
        <w:rPr>
          <w:rFonts w:ascii="Arial" w:hAnsi="Arial" w:cs="Arial"/>
        </w:rPr>
        <w:t>onsumer</w:t>
      </w:r>
      <w:r w:rsidRPr="00A34F65">
        <w:rPr>
          <w:rFonts w:ascii="Arial" w:hAnsi="Arial" w:cs="Arial"/>
        </w:rPr>
        <w:t xml:space="preserve"> needs any adjustment to communicate or engage with the process.</w:t>
      </w:r>
    </w:p>
    <w:p w14:paraId="6182A0CF" w14:textId="77777777" w:rsidR="00C6084B" w:rsidRPr="00A34F65" w:rsidRDefault="00C6084B" w:rsidP="00C6084B">
      <w:pPr>
        <w:pStyle w:val="ListParagraph"/>
        <w:numPr>
          <w:ilvl w:val="0"/>
          <w:numId w:val="24"/>
        </w:numPr>
        <w:spacing w:after="0" w:line="276" w:lineRule="auto"/>
        <w:rPr>
          <w:rFonts w:ascii="Arial" w:hAnsi="Arial" w:cs="Arial"/>
        </w:rPr>
      </w:pPr>
      <w:r w:rsidRPr="00A34F65">
        <w:rPr>
          <w:rFonts w:ascii="Arial" w:hAnsi="Arial" w:cs="Arial"/>
        </w:rPr>
        <w:t>Do not assume that a c</w:t>
      </w:r>
      <w:r>
        <w:rPr>
          <w:rFonts w:ascii="Arial" w:hAnsi="Arial" w:cs="Arial"/>
        </w:rPr>
        <w:t>onsumer</w:t>
      </w:r>
      <w:r w:rsidRPr="00A34F65">
        <w:rPr>
          <w:rFonts w:ascii="Arial" w:hAnsi="Arial" w:cs="Arial"/>
        </w:rPr>
        <w:t xml:space="preserve"> will know what to ask for or feel comfortable asking.</w:t>
      </w:r>
    </w:p>
    <w:p w14:paraId="6B602027" w14:textId="77777777" w:rsidR="00C6084B" w:rsidRPr="00A34F65" w:rsidRDefault="00C6084B" w:rsidP="00C6084B">
      <w:pPr>
        <w:pStyle w:val="ListParagraph"/>
        <w:numPr>
          <w:ilvl w:val="0"/>
          <w:numId w:val="24"/>
        </w:numPr>
        <w:spacing w:after="0" w:line="276" w:lineRule="auto"/>
        <w:rPr>
          <w:rFonts w:ascii="Arial" w:hAnsi="Arial" w:cs="Arial"/>
        </w:rPr>
      </w:pPr>
      <w:r w:rsidRPr="0877D3C0">
        <w:rPr>
          <w:rFonts w:ascii="Arial" w:hAnsi="Arial" w:cs="Arial"/>
        </w:rPr>
        <w:t>Respond to the individual, not just to the diagnosis or label.</w:t>
      </w:r>
    </w:p>
    <w:p w14:paraId="61BE7B24" w14:textId="77777777" w:rsidR="00C6084B" w:rsidRPr="00A34F65" w:rsidRDefault="00C6084B" w:rsidP="00C6084B">
      <w:pPr>
        <w:pStyle w:val="ListParagraph"/>
        <w:numPr>
          <w:ilvl w:val="0"/>
          <w:numId w:val="24"/>
        </w:numPr>
        <w:spacing w:after="0" w:line="276" w:lineRule="auto"/>
        <w:rPr>
          <w:rFonts w:ascii="Arial" w:hAnsi="Arial" w:cs="Arial"/>
        </w:rPr>
      </w:pPr>
      <w:r w:rsidRPr="00A34F65">
        <w:rPr>
          <w:rFonts w:ascii="Arial" w:hAnsi="Arial" w:cs="Arial"/>
        </w:rPr>
        <w:t>Record agreed adjustments clearly and apply them consistently.</w:t>
      </w:r>
    </w:p>
    <w:p w14:paraId="63870166" w14:textId="77777777" w:rsidR="00C6084B" w:rsidRPr="00A34F65" w:rsidRDefault="00C6084B" w:rsidP="00C6084B">
      <w:pPr>
        <w:pStyle w:val="ListParagraph"/>
        <w:numPr>
          <w:ilvl w:val="0"/>
          <w:numId w:val="24"/>
        </w:numPr>
        <w:spacing w:after="0" w:line="276" w:lineRule="auto"/>
        <w:rPr>
          <w:rFonts w:ascii="Arial" w:hAnsi="Arial" w:cs="Arial"/>
        </w:rPr>
      </w:pPr>
      <w:r w:rsidRPr="00A34F65">
        <w:rPr>
          <w:rFonts w:ascii="Arial" w:hAnsi="Arial" w:cs="Arial"/>
        </w:rPr>
        <w:t>Use plain, respectful language and avoid jargon where possible.</w:t>
      </w:r>
    </w:p>
    <w:p w14:paraId="4D4D806B" w14:textId="77777777" w:rsidR="00C6084B" w:rsidRPr="00A34F65" w:rsidRDefault="00C6084B" w:rsidP="00C6084B">
      <w:pPr>
        <w:pStyle w:val="ListParagraph"/>
        <w:numPr>
          <w:ilvl w:val="0"/>
          <w:numId w:val="24"/>
        </w:numPr>
        <w:spacing w:after="0" w:line="276" w:lineRule="auto"/>
        <w:rPr>
          <w:rFonts w:ascii="Arial" w:hAnsi="Arial" w:cs="Arial"/>
        </w:rPr>
      </w:pPr>
      <w:r w:rsidRPr="00A34F65">
        <w:rPr>
          <w:rFonts w:ascii="Arial" w:hAnsi="Arial" w:cs="Arial"/>
        </w:rPr>
        <w:t>Keep the complaint process flexible where this is needed to avoid disadvantage.</w:t>
      </w:r>
    </w:p>
    <w:p w14:paraId="314464F6" w14:textId="77777777" w:rsidR="00C6084B" w:rsidRDefault="00C6084B" w:rsidP="00C6084B">
      <w:pPr>
        <w:pStyle w:val="ListParagraph"/>
        <w:numPr>
          <w:ilvl w:val="0"/>
          <w:numId w:val="24"/>
        </w:numPr>
        <w:spacing w:after="0" w:line="276" w:lineRule="auto"/>
        <w:rPr>
          <w:rFonts w:ascii="Arial" w:hAnsi="Arial" w:cs="Arial"/>
        </w:rPr>
      </w:pPr>
      <w:r w:rsidRPr="00A34F65">
        <w:rPr>
          <w:rFonts w:ascii="Arial" w:hAnsi="Arial" w:cs="Arial"/>
        </w:rPr>
        <w:t>Review whether the adjustments provided are actually working for the c</w:t>
      </w:r>
      <w:r>
        <w:rPr>
          <w:rFonts w:ascii="Arial" w:hAnsi="Arial" w:cs="Arial"/>
        </w:rPr>
        <w:t>onsumer</w:t>
      </w:r>
      <w:r w:rsidRPr="00A34F65">
        <w:rPr>
          <w:rFonts w:ascii="Arial" w:hAnsi="Arial" w:cs="Arial"/>
        </w:rPr>
        <w:t>.</w:t>
      </w:r>
    </w:p>
    <w:p w14:paraId="27E1EDE9" w14:textId="77777777" w:rsidR="00C6084B" w:rsidRPr="00911092" w:rsidRDefault="00C6084B" w:rsidP="00C6084B">
      <w:pPr>
        <w:pStyle w:val="ListParagraph"/>
        <w:spacing w:after="0" w:line="276" w:lineRule="auto"/>
        <w:rPr>
          <w:rFonts w:ascii="Arial" w:hAnsi="Arial" w:cs="Arial"/>
        </w:rPr>
      </w:pPr>
    </w:p>
    <w:p w14:paraId="0094BF3E" w14:textId="6A037284" w:rsidR="00C6084B" w:rsidRPr="001064B2" w:rsidRDefault="00C6084B" w:rsidP="001064B2">
      <w:pPr>
        <w:pStyle w:val="Heading3"/>
        <w:tabs>
          <w:tab w:val="num" w:pos="360"/>
          <w:tab w:val="num" w:pos="454"/>
        </w:tabs>
        <w:rPr>
          <w:rFonts w:ascii="Arial" w:hAnsi="Arial" w:cs="Arial"/>
          <w:b w:val="0"/>
          <w:bCs/>
          <w:szCs w:val="22"/>
        </w:rPr>
      </w:pPr>
      <w:r>
        <w:rPr>
          <w:rFonts w:ascii="Arial" w:hAnsi="Arial" w:cs="Arial"/>
          <w:bCs/>
          <w:szCs w:val="22"/>
        </w:rPr>
        <w:t>Identifying and agreeing reasonable adjustments</w:t>
      </w:r>
    </w:p>
    <w:p w14:paraId="65795C5A" w14:textId="77777777" w:rsidR="00C6084B" w:rsidRDefault="00C6084B" w:rsidP="00C6084B">
      <w:pPr>
        <w:rPr>
          <w:rFonts w:ascii="Arial" w:hAnsi="Arial" w:cs="Arial"/>
        </w:rPr>
      </w:pPr>
      <w:r>
        <w:rPr>
          <w:rFonts w:ascii="Arial" w:hAnsi="Arial" w:cs="Arial"/>
        </w:rPr>
        <w:t xml:space="preserve">Lawyers should make it as easy as possible for consumers to say they need support.  </w:t>
      </w:r>
    </w:p>
    <w:p w14:paraId="7BD8D6B0" w14:textId="77777777" w:rsidR="00C6084B" w:rsidRDefault="00C6084B" w:rsidP="00C6084B">
      <w:pPr>
        <w:rPr>
          <w:rFonts w:ascii="Arial" w:hAnsi="Arial" w:cs="Arial"/>
        </w:rPr>
      </w:pPr>
      <w:r>
        <w:rPr>
          <w:rFonts w:ascii="Arial" w:hAnsi="Arial" w:cs="Arial"/>
        </w:rPr>
        <w:t>The best time to do this is at the start of the retainer.</w:t>
      </w:r>
    </w:p>
    <w:p w14:paraId="48B11C1E" w14:textId="77777777" w:rsidR="00C6084B" w:rsidRDefault="00C6084B" w:rsidP="00C6084B">
      <w:pPr>
        <w:rPr>
          <w:rFonts w:ascii="Arial" w:hAnsi="Arial" w:cs="Arial"/>
        </w:rPr>
      </w:pPr>
      <w:r>
        <w:rPr>
          <w:rFonts w:ascii="Arial" w:hAnsi="Arial" w:cs="Arial"/>
        </w:rPr>
        <w:lastRenderedPageBreak/>
        <w:t>There are a range of supportive ways consumers can be asked about their needs, for example:</w:t>
      </w:r>
    </w:p>
    <w:p w14:paraId="4D90803E" w14:textId="77777777" w:rsidR="00C6084B" w:rsidRDefault="00C6084B" w:rsidP="00C6084B">
      <w:pPr>
        <w:ind w:left="720"/>
        <w:rPr>
          <w:rFonts w:ascii="Arial" w:hAnsi="Arial" w:cs="Arial"/>
          <w:i/>
          <w:iCs/>
        </w:rPr>
      </w:pPr>
      <w:r w:rsidRPr="0093188F">
        <w:rPr>
          <w:rFonts w:ascii="Arial" w:hAnsi="Arial" w:cs="Arial"/>
          <w:i/>
          <w:iCs/>
        </w:rPr>
        <w:t>"If there’s anything we can do to make your experience easier or more comfortable, please let us know."</w:t>
      </w:r>
    </w:p>
    <w:p w14:paraId="3B94A018" w14:textId="77777777" w:rsidR="00C6084B" w:rsidRDefault="00C6084B" w:rsidP="00C6084B">
      <w:pPr>
        <w:ind w:left="720"/>
        <w:rPr>
          <w:rFonts w:ascii="Arial" w:hAnsi="Arial" w:cs="Arial"/>
          <w:i/>
          <w:iCs/>
        </w:rPr>
      </w:pPr>
      <w:r w:rsidRPr="00EC31F2">
        <w:rPr>
          <w:rFonts w:ascii="Arial" w:hAnsi="Arial" w:cs="Arial"/>
          <w:i/>
          <w:iCs/>
        </w:rPr>
        <w:t>"We’re happy to make adjustments if you need them — is there anything that would help you today?"</w:t>
      </w:r>
    </w:p>
    <w:p w14:paraId="3F97AF20" w14:textId="134B11F0" w:rsidR="00C6084B" w:rsidRDefault="00C6084B" w:rsidP="001064B2">
      <w:pPr>
        <w:ind w:left="720"/>
        <w:rPr>
          <w:rFonts w:ascii="Arial" w:hAnsi="Arial" w:cs="Arial"/>
        </w:rPr>
      </w:pPr>
      <w:r w:rsidRPr="18F9C1B8">
        <w:rPr>
          <w:rFonts w:ascii="Arial" w:hAnsi="Arial" w:cs="Arial"/>
          <w:i/>
          <w:iCs/>
        </w:rPr>
        <w:t>"We ask all our consumers — do you need any adjustments or support to help you access our services, for example we can provide communication in a larger font, or agree to communicate using a specific method?"</w:t>
      </w:r>
    </w:p>
    <w:p w14:paraId="39263DDC" w14:textId="77777777" w:rsidR="00C6084B" w:rsidRDefault="00C6084B" w:rsidP="00C6084B">
      <w:pPr>
        <w:rPr>
          <w:rFonts w:ascii="Arial" w:hAnsi="Arial" w:cs="Arial"/>
        </w:rPr>
      </w:pPr>
      <w:r>
        <w:rPr>
          <w:rFonts w:ascii="Arial" w:hAnsi="Arial" w:cs="Arial"/>
        </w:rPr>
        <w:t>The question should also be repeated at the outset of the complaints handling process, this ensures that nothing has changed for the consumer, and that any requirements are clearly known about and agreed before the complaint is responded to. This is particularly important as consumers making a complaint can be situationally vulnerable.</w:t>
      </w:r>
    </w:p>
    <w:p w14:paraId="0B1FF598" w14:textId="77777777" w:rsidR="00C6084B" w:rsidRDefault="00C6084B" w:rsidP="00C6084B">
      <w:pPr>
        <w:rPr>
          <w:rFonts w:ascii="Arial" w:hAnsi="Arial" w:cs="Arial"/>
        </w:rPr>
      </w:pPr>
      <w:r>
        <w:rPr>
          <w:rFonts w:ascii="Arial" w:hAnsi="Arial" w:cs="Arial"/>
        </w:rPr>
        <w:t>Examples of reasonable adjustments in complaints handling could include:</w:t>
      </w:r>
    </w:p>
    <w:p w14:paraId="641D856F" w14:textId="77777777" w:rsidR="00C6084B" w:rsidRPr="007029CB" w:rsidRDefault="00C6084B" w:rsidP="00C6084B">
      <w:pPr>
        <w:pStyle w:val="ListParagraph"/>
        <w:numPr>
          <w:ilvl w:val="0"/>
          <w:numId w:val="25"/>
        </w:numPr>
        <w:spacing w:after="0" w:line="276" w:lineRule="auto"/>
        <w:rPr>
          <w:rFonts w:ascii="Arial" w:hAnsi="Arial" w:cs="Arial"/>
          <w:lang w:eastAsia="en-GB"/>
        </w:rPr>
      </w:pPr>
      <w:r w:rsidRPr="007029CB">
        <w:rPr>
          <w:rFonts w:ascii="Arial" w:hAnsi="Arial" w:cs="Arial"/>
        </w:rPr>
        <w:t>Communicating by telephone instead of only in writing.</w:t>
      </w:r>
    </w:p>
    <w:p w14:paraId="5B94DC86" w14:textId="77777777" w:rsidR="00C6084B" w:rsidRPr="007029CB" w:rsidRDefault="00C6084B" w:rsidP="00C6084B">
      <w:pPr>
        <w:pStyle w:val="ListParagraph"/>
        <w:numPr>
          <w:ilvl w:val="0"/>
          <w:numId w:val="25"/>
        </w:numPr>
        <w:spacing w:after="0" w:line="276" w:lineRule="auto"/>
        <w:rPr>
          <w:rFonts w:ascii="Arial" w:hAnsi="Arial" w:cs="Arial"/>
        </w:rPr>
      </w:pPr>
      <w:r w:rsidRPr="007029CB">
        <w:rPr>
          <w:rFonts w:ascii="Arial" w:hAnsi="Arial" w:cs="Arial"/>
        </w:rPr>
        <w:t>Providing letters or complaint responses in plain English, large print, different colour contrast, or an alternative format.</w:t>
      </w:r>
    </w:p>
    <w:p w14:paraId="78DCDB6A" w14:textId="77777777" w:rsidR="00C6084B" w:rsidRPr="007029CB" w:rsidRDefault="00C6084B" w:rsidP="00C6084B">
      <w:pPr>
        <w:pStyle w:val="ListParagraph"/>
        <w:numPr>
          <w:ilvl w:val="0"/>
          <w:numId w:val="25"/>
        </w:numPr>
        <w:spacing w:after="0" w:line="276" w:lineRule="auto"/>
        <w:rPr>
          <w:rFonts w:ascii="Arial" w:hAnsi="Arial" w:cs="Arial"/>
        </w:rPr>
      </w:pPr>
      <w:r w:rsidRPr="007029CB">
        <w:rPr>
          <w:rFonts w:ascii="Arial" w:hAnsi="Arial" w:cs="Arial"/>
        </w:rPr>
        <w:t>Giving the c</w:t>
      </w:r>
      <w:r>
        <w:rPr>
          <w:rFonts w:ascii="Arial" w:hAnsi="Arial" w:cs="Arial"/>
        </w:rPr>
        <w:t xml:space="preserve">onsumer </w:t>
      </w:r>
      <w:r w:rsidRPr="007029CB">
        <w:rPr>
          <w:rFonts w:ascii="Arial" w:hAnsi="Arial" w:cs="Arial"/>
        </w:rPr>
        <w:t>more time to provide information or respond.</w:t>
      </w:r>
    </w:p>
    <w:p w14:paraId="4BDA7070" w14:textId="77777777" w:rsidR="00C6084B" w:rsidRPr="007029CB" w:rsidRDefault="00C6084B" w:rsidP="00C6084B">
      <w:pPr>
        <w:pStyle w:val="ListParagraph"/>
        <w:numPr>
          <w:ilvl w:val="0"/>
          <w:numId w:val="25"/>
        </w:numPr>
        <w:spacing w:after="0" w:line="276" w:lineRule="auto"/>
        <w:rPr>
          <w:rFonts w:ascii="Arial" w:hAnsi="Arial" w:cs="Arial"/>
        </w:rPr>
      </w:pPr>
      <w:r w:rsidRPr="007029CB">
        <w:rPr>
          <w:rFonts w:ascii="Arial" w:hAnsi="Arial" w:cs="Arial"/>
        </w:rPr>
        <w:t>Accepting a complaint orally, by voice note, or through a representative where appropriate.</w:t>
      </w:r>
    </w:p>
    <w:p w14:paraId="16184724" w14:textId="77777777" w:rsidR="00C6084B" w:rsidRPr="007029CB" w:rsidRDefault="00C6084B" w:rsidP="00C6084B">
      <w:pPr>
        <w:pStyle w:val="ListParagraph"/>
        <w:numPr>
          <w:ilvl w:val="0"/>
          <w:numId w:val="25"/>
        </w:numPr>
        <w:spacing w:after="0" w:line="276" w:lineRule="auto"/>
        <w:rPr>
          <w:rFonts w:ascii="Arial" w:hAnsi="Arial" w:cs="Arial"/>
        </w:rPr>
      </w:pPr>
      <w:r w:rsidRPr="007029CB">
        <w:rPr>
          <w:rFonts w:ascii="Arial" w:hAnsi="Arial" w:cs="Arial"/>
        </w:rPr>
        <w:t>Arranging a named point of contact to avoid the c</w:t>
      </w:r>
      <w:r>
        <w:rPr>
          <w:rFonts w:ascii="Arial" w:hAnsi="Arial" w:cs="Arial"/>
        </w:rPr>
        <w:t xml:space="preserve">onsumer </w:t>
      </w:r>
      <w:r w:rsidRPr="007029CB">
        <w:rPr>
          <w:rFonts w:ascii="Arial" w:hAnsi="Arial" w:cs="Arial"/>
        </w:rPr>
        <w:t>having to repeat information.</w:t>
      </w:r>
    </w:p>
    <w:p w14:paraId="3C6DEA5F" w14:textId="77777777" w:rsidR="00C6084B" w:rsidRPr="007029CB" w:rsidRDefault="00C6084B" w:rsidP="00C6084B">
      <w:pPr>
        <w:pStyle w:val="ListParagraph"/>
        <w:numPr>
          <w:ilvl w:val="0"/>
          <w:numId w:val="25"/>
        </w:numPr>
        <w:spacing w:after="0" w:line="276" w:lineRule="auto"/>
        <w:rPr>
          <w:rFonts w:ascii="Arial" w:hAnsi="Arial" w:cs="Arial"/>
        </w:rPr>
      </w:pPr>
      <w:r w:rsidRPr="007029CB">
        <w:rPr>
          <w:rFonts w:ascii="Arial" w:hAnsi="Arial" w:cs="Arial"/>
        </w:rPr>
        <w:t>Breaking complex issues into shorter stages or clearer summaries.</w:t>
      </w:r>
    </w:p>
    <w:p w14:paraId="5FC5247D" w14:textId="77777777" w:rsidR="00C6084B" w:rsidRPr="007029CB" w:rsidRDefault="00C6084B" w:rsidP="00C6084B">
      <w:pPr>
        <w:pStyle w:val="ListParagraph"/>
        <w:numPr>
          <w:ilvl w:val="0"/>
          <w:numId w:val="25"/>
        </w:numPr>
        <w:spacing w:after="0" w:line="276" w:lineRule="auto"/>
        <w:rPr>
          <w:rFonts w:ascii="Arial" w:hAnsi="Arial" w:cs="Arial"/>
        </w:rPr>
      </w:pPr>
      <w:r w:rsidRPr="007029CB">
        <w:rPr>
          <w:rFonts w:ascii="Arial" w:hAnsi="Arial" w:cs="Arial"/>
        </w:rPr>
        <w:t>Scheduling calls at a time of day that better meets the c</w:t>
      </w:r>
      <w:r>
        <w:rPr>
          <w:rFonts w:ascii="Arial" w:hAnsi="Arial" w:cs="Arial"/>
        </w:rPr>
        <w:t>onsumer</w:t>
      </w:r>
      <w:r w:rsidRPr="007029CB">
        <w:rPr>
          <w:rFonts w:ascii="Arial" w:hAnsi="Arial" w:cs="Arial"/>
        </w:rPr>
        <w:t>’s needs.</w:t>
      </w:r>
    </w:p>
    <w:p w14:paraId="2915B16B" w14:textId="77777777" w:rsidR="00C6084B" w:rsidRPr="007029CB" w:rsidRDefault="00C6084B" w:rsidP="00C6084B">
      <w:pPr>
        <w:pStyle w:val="ListParagraph"/>
        <w:numPr>
          <w:ilvl w:val="0"/>
          <w:numId w:val="25"/>
        </w:numPr>
        <w:spacing w:after="0" w:line="276" w:lineRule="auto"/>
        <w:rPr>
          <w:rFonts w:ascii="Arial" w:hAnsi="Arial" w:cs="Arial"/>
        </w:rPr>
      </w:pPr>
      <w:r w:rsidRPr="007029CB">
        <w:rPr>
          <w:rFonts w:ascii="Arial" w:hAnsi="Arial" w:cs="Arial"/>
        </w:rPr>
        <w:t>Confirming key points after a conversation in an accessible format.</w:t>
      </w:r>
    </w:p>
    <w:p w14:paraId="40441FD3" w14:textId="77777777" w:rsidR="00C6084B" w:rsidRDefault="00C6084B" w:rsidP="00C6084B">
      <w:pPr>
        <w:pStyle w:val="ListParagraph"/>
        <w:numPr>
          <w:ilvl w:val="0"/>
          <w:numId w:val="25"/>
        </w:numPr>
        <w:spacing w:after="0" w:line="276" w:lineRule="auto"/>
        <w:rPr>
          <w:rFonts w:ascii="Arial" w:hAnsi="Arial" w:cs="Arial"/>
        </w:rPr>
      </w:pPr>
      <w:r w:rsidRPr="007029CB">
        <w:rPr>
          <w:rFonts w:ascii="Arial" w:hAnsi="Arial" w:cs="Arial"/>
        </w:rPr>
        <w:t>Allowing support from a family member, carer, advocate or other representative where appropriate.</w:t>
      </w:r>
    </w:p>
    <w:p w14:paraId="1085C636" w14:textId="77777777" w:rsidR="00C6084B" w:rsidRDefault="00C6084B" w:rsidP="00C6084B">
      <w:pPr>
        <w:spacing w:after="0" w:line="276" w:lineRule="auto"/>
        <w:rPr>
          <w:rFonts w:ascii="Arial" w:hAnsi="Arial" w:cs="Arial"/>
        </w:rPr>
      </w:pPr>
    </w:p>
    <w:p w14:paraId="7711AFF3" w14:textId="77777777" w:rsidR="00C6084B" w:rsidRDefault="00C6084B" w:rsidP="00C6084B">
      <w:pPr>
        <w:spacing w:after="0" w:line="276" w:lineRule="auto"/>
        <w:rPr>
          <w:rFonts w:ascii="Arial" w:hAnsi="Arial" w:cs="Arial"/>
        </w:rPr>
      </w:pPr>
      <w:r>
        <w:rPr>
          <w:rFonts w:ascii="Arial" w:hAnsi="Arial" w:cs="Arial"/>
        </w:rPr>
        <w:t>This list is not exhaustive but gives some practical examples of adjustments consumers may need.</w:t>
      </w:r>
    </w:p>
    <w:p w14:paraId="7C97EF2A" w14:textId="77777777" w:rsidR="00C6084B" w:rsidRDefault="00C6084B" w:rsidP="00C6084B">
      <w:pPr>
        <w:spacing w:after="0" w:line="276" w:lineRule="auto"/>
        <w:rPr>
          <w:rFonts w:ascii="Arial" w:hAnsi="Arial" w:cs="Arial"/>
        </w:rPr>
      </w:pPr>
    </w:p>
    <w:p w14:paraId="6BBF220E" w14:textId="77777777" w:rsidR="00C6084B" w:rsidRDefault="00C6084B" w:rsidP="00C6084B">
      <w:pPr>
        <w:spacing w:after="0" w:line="276" w:lineRule="auto"/>
        <w:rPr>
          <w:rFonts w:ascii="Arial" w:hAnsi="Arial" w:cs="Arial"/>
        </w:rPr>
      </w:pPr>
      <w:r w:rsidRPr="0877D3C0">
        <w:rPr>
          <w:rFonts w:ascii="Arial" w:hAnsi="Arial" w:cs="Arial"/>
        </w:rPr>
        <w:t xml:space="preserve">Importantly, agreeing reasonable adjustments also means that the adjustments requested are also considered, and where appropriate, confirmed.  </w:t>
      </w:r>
    </w:p>
    <w:p w14:paraId="1E8A6069" w14:textId="77777777" w:rsidR="00C6084B" w:rsidRDefault="00C6084B" w:rsidP="00C6084B">
      <w:pPr>
        <w:spacing w:after="0" w:line="276" w:lineRule="auto"/>
        <w:rPr>
          <w:rFonts w:ascii="Arial" w:hAnsi="Arial" w:cs="Arial"/>
        </w:rPr>
      </w:pPr>
    </w:p>
    <w:p w14:paraId="3DA15038" w14:textId="77777777" w:rsidR="00C6084B" w:rsidRPr="006E7024" w:rsidRDefault="00C6084B" w:rsidP="00C6084B">
      <w:pPr>
        <w:spacing w:after="0" w:line="276" w:lineRule="auto"/>
        <w:rPr>
          <w:rFonts w:ascii="Arial" w:hAnsi="Arial" w:cs="Arial"/>
        </w:rPr>
      </w:pPr>
      <w:r>
        <w:rPr>
          <w:rFonts w:ascii="Arial" w:hAnsi="Arial" w:cs="Arial"/>
        </w:rPr>
        <w:t>This means that there is a clear record of what the consumer has asked for, and what the lawyer has agreed they will do.</w:t>
      </w:r>
    </w:p>
    <w:p w14:paraId="708F5765" w14:textId="77777777" w:rsidR="00C6084B" w:rsidRDefault="00C6084B" w:rsidP="00C6084B">
      <w:pPr>
        <w:pStyle w:val="NoSpacing"/>
      </w:pPr>
    </w:p>
    <w:p w14:paraId="3EF78367" w14:textId="4CE16419" w:rsidR="00C6084B" w:rsidRPr="001064B2" w:rsidRDefault="00C6084B" w:rsidP="001064B2">
      <w:pPr>
        <w:jc w:val="both"/>
        <w:rPr>
          <w:rFonts w:ascii="Arial" w:hAnsi="Arial" w:cs="Arial"/>
        </w:rPr>
      </w:pPr>
      <w:r w:rsidRPr="0877D3C0">
        <w:rPr>
          <w:rFonts w:ascii="Arial" w:hAnsi="Arial" w:cs="Arial"/>
        </w:rPr>
        <w:t>If you believe a requested adjustment is not workable, you should clearly explain why that is the case and, where possible, offer an alternative.</w:t>
      </w:r>
      <w:r w:rsidR="001064B2">
        <w:rPr>
          <w:rFonts w:ascii="Arial" w:hAnsi="Arial" w:cs="Arial"/>
        </w:rPr>
        <w:br/>
      </w:r>
    </w:p>
    <w:p w14:paraId="10B5F059" w14:textId="7FB03A79" w:rsidR="00C6084B" w:rsidRPr="001064B2" w:rsidRDefault="00C6084B" w:rsidP="001064B2">
      <w:pPr>
        <w:pStyle w:val="Heading3"/>
        <w:tabs>
          <w:tab w:val="num" w:pos="360"/>
          <w:tab w:val="num" w:pos="454"/>
        </w:tabs>
        <w:rPr>
          <w:rFonts w:ascii="Arial" w:hAnsi="Arial" w:cs="Arial"/>
          <w:b w:val="0"/>
          <w:bCs/>
          <w:szCs w:val="22"/>
        </w:rPr>
      </w:pPr>
      <w:r>
        <w:rPr>
          <w:rFonts w:ascii="Arial" w:hAnsi="Arial" w:cs="Arial"/>
          <w:bCs/>
          <w:szCs w:val="22"/>
        </w:rPr>
        <w:t>The importance of good communication</w:t>
      </w:r>
    </w:p>
    <w:p w14:paraId="2ED25036" w14:textId="77777777" w:rsidR="00C6084B" w:rsidRDefault="00C6084B" w:rsidP="00C6084B">
      <w:pPr>
        <w:spacing w:line="276" w:lineRule="auto"/>
        <w:rPr>
          <w:rFonts w:ascii="Arial" w:hAnsi="Arial" w:cs="Arial"/>
        </w:rPr>
      </w:pPr>
      <w:r w:rsidRPr="004C1E4C">
        <w:rPr>
          <w:rFonts w:ascii="Arial" w:hAnsi="Arial" w:cs="Arial"/>
        </w:rPr>
        <w:t>Complaint</w:t>
      </w:r>
      <w:r>
        <w:rPr>
          <w:rFonts w:ascii="Arial" w:hAnsi="Arial" w:cs="Arial"/>
        </w:rPr>
        <w:t xml:space="preserve"> communications</w:t>
      </w:r>
      <w:r w:rsidRPr="004C1E4C">
        <w:rPr>
          <w:rFonts w:ascii="Arial" w:hAnsi="Arial" w:cs="Arial"/>
        </w:rPr>
        <w:t xml:space="preserve"> should </w:t>
      </w:r>
      <w:r>
        <w:rPr>
          <w:rFonts w:ascii="Arial" w:hAnsi="Arial" w:cs="Arial"/>
        </w:rPr>
        <w:t xml:space="preserve">always </w:t>
      </w:r>
      <w:r w:rsidRPr="004C1E4C">
        <w:rPr>
          <w:rFonts w:ascii="Arial" w:hAnsi="Arial" w:cs="Arial"/>
        </w:rPr>
        <w:t>be clear, respectful and tailored</w:t>
      </w:r>
      <w:r>
        <w:rPr>
          <w:rFonts w:ascii="Arial" w:hAnsi="Arial" w:cs="Arial"/>
        </w:rPr>
        <w:t xml:space="preserve">, but it is even more important where a consumer has reasonable adjustments. </w:t>
      </w:r>
      <w:r w:rsidRPr="004C1E4C">
        <w:rPr>
          <w:rFonts w:ascii="Arial" w:hAnsi="Arial" w:cs="Arial"/>
        </w:rPr>
        <w:t xml:space="preserve"> </w:t>
      </w:r>
    </w:p>
    <w:p w14:paraId="555C0534" w14:textId="77777777" w:rsidR="00C6084B" w:rsidRDefault="00C6084B" w:rsidP="00C6084B">
      <w:pPr>
        <w:spacing w:line="276" w:lineRule="auto"/>
        <w:rPr>
          <w:rFonts w:ascii="Arial" w:hAnsi="Arial" w:cs="Arial"/>
        </w:rPr>
      </w:pPr>
      <w:r>
        <w:rPr>
          <w:rFonts w:ascii="Arial" w:hAnsi="Arial" w:cs="Arial"/>
        </w:rPr>
        <w:lastRenderedPageBreak/>
        <w:t>There are a number of ways you can ensure your communications are accessible for all:</w:t>
      </w:r>
    </w:p>
    <w:p w14:paraId="464070B6" w14:textId="77777777" w:rsidR="00C6084B" w:rsidRDefault="00C6084B" w:rsidP="00C6084B">
      <w:pPr>
        <w:pStyle w:val="ListParagraph"/>
        <w:numPr>
          <w:ilvl w:val="0"/>
          <w:numId w:val="27"/>
        </w:numPr>
        <w:spacing w:line="276" w:lineRule="auto"/>
        <w:rPr>
          <w:rFonts w:ascii="Arial" w:hAnsi="Arial" w:cs="Arial"/>
        </w:rPr>
      </w:pPr>
      <w:r>
        <w:rPr>
          <w:rFonts w:ascii="Arial" w:hAnsi="Arial" w:cs="Arial"/>
        </w:rPr>
        <w:t>A</w:t>
      </w:r>
      <w:r w:rsidRPr="00E77D17">
        <w:rPr>
          <w:rFonts w:ascii="Arial" w:hAnsi="Arial" w:cs="Arial"/>
        </w:rPr>
        <w:t>void overly technical language</w:t>
      </w:r>
      <w:r>
        <w:rPr>
          <w:rFonts w:ascii="Arial" w:hAnsi="Arial" w:cs="Arial"/>
        </w:rPr>
        <w:t>.</w:t>
      </w:r>
    </w:p>
    <w:p w14:paraId="3130C146" w14:textId="77777777" w:rsidR="00C6084B" w:rsidRDefault="00C6084B" w:rsidP="00C6084B">
      <w:pPr>
        <w:pStyle w:val="ListParagraph"/>
        <w:numPr>
          <w:ilvl w:val="0"/>
          <w:numId w:val="27"/>
        </w:numPr>
        <w:spacing w:line="276" w:lineRule="auto"/>
        <w:rPr>
          <w:rFonts w:ascii="Arial" w:hAnsi="Arial" w:cs="Arial"/>
        </w:rPr>
      </w:pPr>
      <w:r>
        <w:rPr>
          <w:rFonts w:ascii="Arial" w:hAnsi="Arial" w:cs="Arial"/>
        </w:rPr>
        <w:t>Use short sentences.</w:t>
      </w:r>
    </w:p>
    <w:p w14:paraId="36735506" w14:textId="77777777" w:rsidR="00C6084B" w:rsidRDefault="00C6084B" w:rsidP="00C6084B">
      <w:pPr>
        <w:pStyle w:val="ListParagraph"/>
        <w:numPr>
          <w:ilvl w:val="0"/>
          <w:numId w:val="27"/>
        </w:numPr>
        <w:spacing w:line="276" w:lineRule="auto"/>
        <w:rPr>
          <w:rFonts w:ascii="Arial" w:hAnsi="Arial" w:cs="Arial"/>
        </w:rPr>
      </w:pPr>
      <w:r>
        <w:rPr>
          <w:rFonts w:ascii="Arial" w:hAnsi="Arial" w:cs="Arial"/>
        </w:rPr>
        <w:t xml:space="preserve">Avoid </w:t>
      </w:r>
      <w:r w:rsidRPr="00E77D17">
        <w:rPr>
          <w:rFonts w:ascii="Arial" w:hAnsi="Arial" w:cs="Arial"/>
        </w:rPr>
        <w:t>dense paragraphs</w:t>
      </w:r>
      <w:r>
        <w:rPr>
          <w:rFonts w:ascii="Arial" w:hAnsi="Arial" w:cs="Arial"/>
        </w:rPr>
        <w:t>.</w:t>
      </w:r>
    </w:p>
    <w:p w14:paraId="0191A2AC" w14:textId="77777777" w:rsidR="00C6084B" w:rsidRDefault="00C6084B" w:rsidP="00C6084B">
      <w:pPr>
        <w:pStyle w:val="ListParagraph"/>
        <w:numPr>
          <w:ilvl w:val="0"/>
          <w:numId w:val="27"/>
        </w:numPr>
        <w:spacing w:line="276" w:lineRule="auto"/>
        <w:rPr>
          <w:rFonts w:ascii="Arial" w:hAnsi="Arial" w:cs="Arial"/>
        </w:rPr>
      </w:pPr>
      <w:r>
        <w:rPr>
          <w:rFonts w:ascii="Arial" w:hAnsi="Arial" w:cs="Arial"/>
        </w:rPr>
        <w:t xml:space="preserve">Use plain, clear English, and avoid any </w:t>
      </w:r>
      <w:r w:rsidRPr="00E77D17">
        <w:rPr>
          <w:rFonts w:ascii="Arial" w:hAnsi="Arial" w:cs="Arial"/>
        </w:rPr>
        <w:t>unexplained legal terms or jargon.</w:t>
      </w:r>
    </w:p>
    <w:p w14:paraId="4B1A4BA5" w14:textId="77777777" w:rsidR="00C6084B" w:rsidRDefault="00C6084B" w:rsidP="00C6084B">
      <w:pPr>
        <w:pStyle w:val="ListParagraph"/>
        <w:numPr>
          <w:ilvl w:val="0"/>
          <w:numId w:val="27"/>
        </w:numPr>
        <w:spacing w:line="276" w:lineRule="auto"/>
        <w:rPr>
          <w:rFonts w:ascii="Arial" w:hAnsi="Arial" w:cs="Arial"/>
        </w:rPr>
      </w:pPr>
      <w:r w:rsidRPr="18F9C1B8">
        <w:rPr>
          <w:rFonts w:ascii="Arial" w:hAnsi="Arial" w:cs="Arial"/>
        </w:rPr>
        <w:t>Consider using bullet points, or headings to break up text.</w:t>
      </w:r>
    </w:p>
    <w:p w14:paraId="4AD4C465" w14:textId="77777777" w:rsidR="00C6084B" w:rsidRPr="00E77D17" w:rsidRDefault="00C6084B" w:rsidP="00C6084B">
      <w:pPr>
        <w:pStyle w:val="ListParagraph"/>
        <w:numPr>
          <w:ilvl w:val="0"/>
          <w:numId w:val="27"/>
        </w:numPr>
        <w:spacing w:line="276" w:lineRule="auto"/>
        <w:rPr>
          <w:rFonts w:ascii="Arial" w:hAnsi="Arial" w:cs="Arial"/>
        </w:rPr>
      </w:pPr>
      <w:r w:rsidRPr="18F9C1B8">
        <w:rPr>
          <w:rFonts w:ascii="Arial" w:hAnsi="Arial" w:cs="Arial"/>
        </w:rPr>
        <w:t>Consider font, format and contrast of any written text.</w:t>
      </w:r>
    </w:p>
    <w:p w14:paraId="5F7F389F" w14:textId="77777777" w:rsidR="00C6084B" w:rsidRDefault="00C6084B" w:rsidP="00C6084B">
      <w:pPr>
        <w:pStyle w:val="NoSpacing"/>
        <w:spacing w:line="276" w:lineRule="auto"/>
        <w:jc w:val="both"/>
        <w:rPr>
          <w:rFonts w:ascii="Arial" w:hAnsi="Arial" w:cs="Arial"/>
        </w:rPr>
      </w:pPr>
      <w:r>
        <w:rPr>
          <w:rFonts w:ascii="Arial" w:hAnsi="Arial" w:cs="Arial"/>
        </w:rPr>
        <w:t>Specific considerations for complaint responses include:</w:t>
      </w:r>
    </w:p>
    <w:p w14:paraId="2EAC151D" w14:textId="77777777" w:rsidR="00C6084B" w:rsidRDefault="00C6084B" w:rsidP="00C6084B">
      <w:pPr>
        <w:pStyle w:val="NoSpacing"/>
        <w:spacing w:line="276" w:lineRule="auto"/>
        <w:jc w:val="both"/>
        <w:rPr>
          <w:rFonts w:ascii="Arial" w:hAnsi="Arial" w:cs="Arial"/>
        </w:rPr>
      </w:pPr>
    </w:p>
    <w:p w14:paraId="1AB2BBD9" w14:textId="77777777" w:rsidR="00C6084B" w:rsidRDefault="00C6084B" w:rsidP="00C6084B">
      <w:pPr>
        <w:pStyle w:val="NoSpacing"/>
        <w:numPr>
          <w:ilvl w:val="0"/>
          <w:numId w:val="28"/>
        </w:numPr>
        <w:spacing w:line="276" w:lineRule="auto"/>
        <w:jc w:val="both"/>
        <w:rPr>
          <w:rFonts w:ascii="Arial" w:hAnsi="Arial" w:cs="Arial"/>
        </w:rPr>
      </w:pPr>
      <w:r>
        <w:rPr>
          <w:rFonts w:ascii="Arial" w:hAnsi="Arial" w:cs="Arial"/>
        </w:rPr>
        <w:t>Clearly set out the complaint and whether each issue is upheld or not upheld.</w:t>
      </w:r>
    </w:p>
    <w:p w14:paraId="55DD4427" w14:textId="77777777" w:rsidR="00C6084B" w:rsidRDefault="00C6084B" w:rsidP="00C6084B">
      <w:pPr>
        <w:pStyle w:val="NoSpacing"/>
        <w:numPr>
          <w:ilvl w:val="0"/>
          <w:numId w:val="28"/>
        </w:numPr>
        <w:spacing w:line="276" w:lineRule="auto"/>
        <w:jc w:val="both"/>
        <w:rPr>
          <w:rFonts w:ascii="Arial" w:hAnsi="Arial" w:cs="Arial"/>
        </w:rPr>
      </w:pPr>
      <w:r>
        <w:rPr>
          <w:rFonts w:ascii="Arial" w:hAnsi="Arial" w:cs="Arial"/>
        </w:rPr>
        <w:t>If you need to address very complex issues, consider a short initial summary.</w:t>
      </w:r>
    </w:p>
    <w:p w14:paraId="248C8195" w14:textId="77777777" w:rsidR="00C6084B" w:rsidRDefault="00C6084B" w:rsidP="00C6084B">
      <w:pPr>
        <w:pStyle w:val="NoSpacing"/>
        <w:spacing w:line="276" w:lineRule="auto"/>
        <w:jc w:val="both"/>
        <w:rPr>
          <w:rFonts w:ascii="Arial" w:hAnsi="Arial" w:cs="Arial"/>
        </w:rPr>
      </w:pPr>
    </w:p>
    <w:p w14:paraId="5A165635" w14:textId="11606556" w:rsidR="00C6084B" w:rsidRPr="001064B2" w:rsidRDefault="00C6084B" w:rsidP="001064B2">
      <w:pPr>
        <w:pStyle w:val="Heading3"/>
        <w:tabs>
          <w:tab w:val="num" w:pos="454"/>
        </w:tabs>
        <w:rPr>
          <w:rFonts w:ascii="Arial" w:hAnsi="Arial" w:cs="Arial"/>
          <w:b w:val="0"/>
          <w:bCs/>
          <w:szCs w:val="22"/>
        </w:rPr>
      </w:pPr>
      <w:r>
        <w:rPr>
          <w:rFonts w:ascii="Arial" w:hAnsi="Arial" w:cs="Arial"/>
          <w:bCs/>
          <w:szCs w:val="22"/>
        </w:rPr>
        <w:t>Early Resolution</w:t>
      </w:r>
    </w:p>
    <w:p w14:paraId="25F61442" w14:textId="77777777" w:rsidR="00C6084B" w:rsidRDefault="00C6084B" w:rsidP="00C6084B">
      <w:pPr>
        <w:rPr>
          <w:rFonts w:ascii="Arial" w:hAnsi="Arial" w:cs="Arial"/>
        </w:rPr>
      </w:pPr>
      <w:r w:rsidRPr="18F9C1B8">
        <w:rPr>
          <w:rFonts w:ascii="Arial" w:hAnsi="Arial" w:cs="Arial"/>
        </w:rPr>
        <w:t>The Early Resolution stage can be suitable for all consumers, but some consumers may require additional support and explanations. This of course does not mean you should not offer Early Resolution, but that you should ensure the consumer understands the process, and importantly, that if they do not agree any proposed resolution that they can request a Full Investigation.</w:t>
      </w:r>
    </w:p>
    <w:p w14:paraId="6C73FC1E" w14:textId="77777777" w:rsidR="00C6084B" w:rsidRDefault="00C6084B" w:rsidP="00C6084B">
      <w:pPr>
        <w:rPr>
          <w:rFonts w:ascii="Arial" w:hAnsi="Arial" w:cs="Arial"/>
        </w:rPr>
      </w:pPr>
      <w:r>
        <w:rPr>
          <w:rFonts w:ascii="Arial" w:hAnsi="Arial" w:cs="Arial"/>
        </w:rPr>
        <w:t>How to make the Early Resolution stage accessible for consumers with reasonable adjustments:</w:t>
      </w:r>
    </w:p>
    <w:p w14:paraId="389C0A6D" w14:textId="77777777" w:rsidR="00C6084B" w:rsidRDefault="00C6084B" w:rsidP="00C6084B">
      <w:pPr>
        <w:pStyle w:val="ListParagraph"/>
        <w:numPr>
          <w:ilvl w:val="0"/>
          <w:numId w:val="29"/>
        </w:numPr>
        <w:rPr>
          <w:rFonts w:ascii="Arial" w:hAnsi="Arial" w:cs="Arial"/>
        </w:rPr>
      </w:pPr>
      <w:r w:rsidRPr="18F9C1B8">
        <w:rPr>
          <w:rFonts w:ascii="Arial" w:hAnsi="Arial" w:cs="Arial"/>
        </w:rPr>
        <w:t>Provide the consumer with a link to LeO’s consumer guidance on the MCRP.</w:t>
      </w:r>
    </w:p>
    <w:p w14:paraId="5548D76E" w14:textId="77777777" w:rsidR="00C6084B" w:rsidRDefault="00C6084B" w:rsidP="00C6084B">
      <w:pPr>
        <w:pStyle w:val="ListParagraph"/>
        <w:numPr>
          <w:ilvl w:val="0"/>
          <w:numId w:val="29"/>
        </w:numPr>
        <w:rPr>
          <w:rFonts w:ascii="Arial" w:hAnsi="Arial" w:cs="Arial"/>
        </w:rPr>
      </w:pPr>
      <w:r w:rsidRPr="0877D3C0">
        <w:rPr>
          <w:rFonts w:ascii="Arial" w:hAnsi="Arial" w:cs="Arial"/>
        </w:rPr>
        <w:t>At the beginning of any Early Resolution phone call confirm that the consumer’s recorded reasonable adjustments are up to date and that they do not need anything further.</w:t>
      </w:r>
    </w:p>
    <w:p w14:paraId="667D7D03" w14:textId="77777777" w:rsidR="00C6084B" w:rsidRDefault="00C6084B" w:rsidP="00C6084B">
      <w:pPr>
        <w:pStyle w:val="ListParagraph"/>
        <w:numPr>
          <w:ilvl w:val="0"/>
          <w:numId w:val="29"/>
        </w:numPr>
        <w:rPr>
          <w:rFonts w:ascii="Arial" w:hAnsi="Arial" w:cs="Arial"/>
        </w:rPr>
      </w:pPr>
      <w:r>
        <w:rPr>
          <w:rFonts w:ascii="Arial" w:hAnsi="Arial" w:cs="Arial"/>
        </w:rPr>
        <w:t>Ensure that the consumer clearly understands that an agreement will bring an end to their complaint and will be confirmed in writing.</w:t>
      </w:r>
    </w:p>
    <w:p w14:paraId="7731C510" w14:textId="77777777" w:rsidR="00C6084B" w:rsidRDefault="00C6084B" w:rsidP="00C6084B">
      <w:pPr>
        <w:pStyle w:val="ListParagraph"/>
        <w:numPr>
          <w:ilvl w:val="0"/>
          <w:numId w:val="29"/>
        </w:numPr>
        <w:rPr>
          <w:rFonts w:ascii="Arial" w:hAnsi="Arial" w:cs="Arial"/>
        </w:rPr>
      </w:pPr>
      <w:r>
        <w:rPr>
          <w:rFonts w:ascii="Arial" w:hAnsi="Arial" w:cs="Arial"/>
        </w:rPr>
        <w:t>If necessary, provide extra time for the consumer to provide information, or to accept any proposed resolution.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6E8F6"/>
        <w:tblLook w:val="04A0" w:firstRow="1" w:lastRow="0" w:firstColumn="1" w:lastColumn="0" w:noHBand="0" w:noVBand="1"/>
      </w:tblPr>
      <w:tblGrid>
        <w:gridCol w:w="10204"/>
      </w:tblGrid>
      <w:tr w:rsidR="00C6084B" w:rsidRPr="00AC320D" w14:paraId="054EA8A9" w14:textId="77777777" w:rsidTr="00AA0C7D">
        <w:tc>
          <w:tcPr>
            <w:tcW w:w="0" w:type="auto"/>
            <w:shd w:val="clear" w:color="auto" w:fill="D6E8F6"/>
            <w:vAlign w:val="center"/>
          </w:tcPr>
          <w:p w14:paraId="4B61E302" w14:textId="77777777" w:rsidR="00C6084B" w:rsidRPr="00AC320D" w:rsidRDefault="00C6084B" w:rsidP="00AA0C7D">
            <w:pPr>
              <w:spacing w:line="276" w:lineRule="auto"/>
              <w:rPr>
                <w:rFonts w:ascii="Arial" w:eastAsia="Calibri" w:hAnsi="Arial" w:cs="Arial"/>
                <w:b/>
                <w:bCs/>
              </w:rPr>
            </w:pPr>
          </w:p>
        </w:tc>
      </w:tr>
      <w:tr w:rsidR="00C6084B" w:rsidRPr="00AC320D" w14:paraId="771EC8C9" w14:textId="77777777" w:rsidTr="00AA0C7D">
        <w:tc>
          <w:tcPr>
            <w:tcW w:w="0" w:type="auto"/>
            <w:shd w:val="clear" w:color="auto" w:fill="D6E8F6"/>
          </w:tcPr>
          <w:p w14:paraId="35A90235" w14:textId="77777777" w:rsidR="00C6084B" w:rsidRPr="00AC320D" w:rsidRDefault="00C6084B" w:rsidP="00AA0C7D">
            <w:pPr>
              <w:spacing w:line="276" w:lineRule="auto"/>
              <w:rPr>
                <w:rFonts w:ascii="Arial" w:eastAsia="Calibri" w:hAnsi="Arial" w:cs="Arial"/>
              </w:rPr>
            </w:pPr>
            <w:r w:rsidRPr="00AC320D">
              <w:rPr>
                <w:rFonts w:ascii="Calibri" w:eastAsia="Calibri" w:hAnsi="Calibri" w:cs="Times New Roman"/>
                <w:noProof/>
              </w:rPr>
              <w:drawing>
                <wp:anchor distT="0" distB="0" distL="114300" distR="114300" simplePos="0" relativeHeight="251659264" behindDoc="1" locked="0" layoutInCell="1" allowOverlap="1" wp14:anchorId="7C613AE2" wp14:editId="391CE750">
                  <wp:simplePos x="0" y="0"/>
                  <wp:positionH relativeFrom="column">
                    <wp:posOffset>64770</wp:posOffset>
                  </wp:positionH>
                  <wp:positionV relativeFrom="paragraph">
                    <wp:posOffset>0</wp:posOffset>
                  </wp:positionV>
                  <wp:extent cx="719455" cy="719455"/>
                  <wp:effectExtent l="0" t="0" r="4445" b="4445"/>
                  <wp:wrapTight wrapText="bothSides">
                    <wp:wrapPolygon edited="0">
                      <wp:start x="1716" y="0"/>
                      <wp:lineTo x="0" y="17730"/>
                      <wp:lineTo x="0" y="21162"/>
                      <wp:lineTo x="4004" y="21162"/>
                      <wp:lineTo x="21162" y="18874"/>
                      <wp:lineTo x="21162" y="0"/>
                      <wp:lineTo x="1716" y="0"/>
                    </wp:wrapPolygon>
                  </wp:wrapTight>
                  <wp:docPr id="104544028" name="Pictur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1472495" name="Picture 14">
                            <a:extLst>
                              <a:ext uri="{C183D7F6-B498-43B3-948B-1728B52AA6E4}">
                                <adec:decorative xmlns:adec="http://schemas.microsoft.com/office/drawing/2017/decorative" val="1"/>
                              </a:ext>
                            </a:extLst>
                          </pic:cNvP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3F59ADDE">
              <w:rPr>
                <w:rFonts w:ascii="Arial" w:eastAsia="Arial" w:hAnsi="Arial" w:cs="Arial"/>
                <w:b/>
                <w:bCs/>
              </w:rPr>
              <w:t>Making reasonable adjustments in early resolution</w:t>
            </w:r>
            <w:r w:rsidRPr="00AC320D">
              <w:rPr>
                <w:rFonts w:ascii="Arial" w:eastAsia="Calibri" w:hAnsi="Arial" w:cs="Arial"/>
                <w:b/>
                <w:bCs/>
              </w:rPr>
              <w:br/>
            </w:r>
          </w:p>
          <w:p w14:paraId="2FC6888A" w14:textId="77777777" w:rsidR="00C6084B" w:rsidRDefault="00C6084B" w:rsidP="00AA0C7D">
            <w:pPr>
              <w:spacing w:line="276" w:lineRule="auto"/>
              <w:jc w:val="both"/>
              <w:rPr>
                <w:rFonts w:ascii="Arial" w:eastAsia="Calibri" w:hAnsi="Arial" w:cs="Arial"/>
              </w:rPr>
            </w:pPr>
            <w:r w:rsidRPr="00AC320D">
              <w:rPr>
                <w:rFonts w:ascii="Arial" w:eastAsia="Calibri" w:hAnsi="Arial" w:cs="Arial"/>
              </w:rPr>
              <w:t>M</w:t>
            </w:r>
            <w:r>
              <w:rPr>
                <w:rFonts w:ascii="Arial" w:eastAsia="Calibri" w:hAnsi="Arial" w:cs="Arial"/>
              </w:rPr>
              <w:t xml:space="preserve">s C complained to Chambers that her direct access barrister’s communication was poor as he had not acknowledged or responded to a number of emails and attachments she has sent him to consider. Chambers reviewed the complaint and considered that it may be suitable for Early Resolution. </w:t>
            </w:r>
          </w:p>
          <w:p w14:paraId="6E70F570" w14:textId="77777777" w:rsidR="00C6084B" w:rsidRDefault="00C6084B" w:rsidP="00AA0C7D">
            <w:pPr>
              <w:spacing w:line="276" w:lineRule="auto"/>
              <w:jc w:val="both"/>
              <w:rPr>
                <w:rFonts w:ascii="Arial" w:eastAsia="Calibri" w:hAnsi="Arial" w:cs="Arial"/>
              </w:rPr>
            </w:pPr>
          </w:p>
          <w:p w14:paraId="7E84CBAF" w14:textId="77777777" w:rsidR="00C6084B" w:rsidRDefault="00C6084B" w:rsidP="00AA0C7D">
            <w:pPr>
              <w:spacing w:line="276" w:lineRule="auto"/>
              <w:jc w:val="both"/>
              <w:rPr>
                <w:rFonts w:ascii="Arial" w:eastAsia="Calibri" w:hAnsi="Arial" w:cs="Arial"/>
              </w:rPr>
            </w:pPr>
            <w:r>
              <w:rPr>
                <w:rFonts w:ascii="Arial" w:eastAsia="Calibri" w:hAnsi="Arial" w:cs="Arial"/>
              </w:rPr>
              <w:t xml:space="preserve">They arranged to speak to Ms C, and at the outset of the call asked her if she had any reasonable adjustments. Ms C confirmed that she is dyslexic and so needs simple, clear language in any written response. </w:t>
            </w:r>
          </w:p>
          <w:p w14:paraId="4786FE79" w14:textId="77777777" w:rsidR="00C6084B" w:rsidRDefault="00C6084B" w:rsidP="00AA0C7D">
            <w:pPr>
              <w:spacing w:line="276" w:lineRule="auto"/>
              <w:jc w:val="both"/>
              <w:rPr>
                <w:rFonts w:ascii="Arial" w:eastAsia="Calibri" w:hAnsi="Arial" w:cs="Arial"/>
              </w:rPr>
            </w:pPr>
          </w:p>
          <w:p w14:paraId="20DD3237" w14:textId="77777777" w:rsidR="00C6084B" w:rsidRDefault="00C6084B" w:rsidP="00AA0C7D">
            <w:pPr>
              <w:spacing w:line="276" w:lineRule="auto"/>
              <w:jc w:val="both"/>
              <w:rPr>
                <w:rFonts w:ascii="Arial" w:eastAsia="Calibri" w:hAnsi="Arial" w:cs="Arial"/>
              </w:rPr>
            </w:pPr>
            <w:r w:rsidRPr="0877D3C0">
              <w:rPr>
                <w:rFonts w:ascii="Arial" w:eastAsia="Calibri" w:hAnsi="Arial" w:cs="Arial"/>
              </w:rPr>
              <w:t xml:space="preserve">During the call, Chambers apologised that the barrister had not replied, but confirmed he had reviewed the information, and incorporated it into his advice. Ms C was happy that the material had been reviewed and considered and was content to accept the apology as a remedy. Ms C </w:t>
            </w:r>
            <w:r w:rsidRPr="0877D3C0">
              <w:rPr>
                <w:rFonts w:ascii="Arial" w:eastAsia="Calibri" w:hAnsi="Arial" w:cs="Arial"/>
              </w:rPr>
              <w:lastRenderedPageBreak/>
              <w:t>also explained that as she also has anxiety, she needs correspondence to be acknowledged. Chambers confirmed that this adjustment would be put in place moving forwards. They then confirmed the resolution in a short, bullet point email, which Ms C confirmed she had received, understood and that she was content to accept the resolution.</w:t>
            </w:r>
          </w:p>
          <w:p w14:paraId="60DC1BAE" w14:textId="77777777" w:rsidR="00C6084B" w:rsidRPr="00AC320D" w:rsidRDefault="00C6084B" w:rsidP="00AA0C7D">
            <w:pPr>
              <w:spacing w:line="276" w:lineRule="auto"/>
              <w:jc w:val="both"/>
              <w:rPr>
                <w:rFonts w:ascii="Arial" w:eastAsia="Calibri" w:hAnsi="Arial" w:cs="Arial"/>
              </w:rPr>
            </w:pPr>
          </w:p>
        </w:tc>
      </w:tr>
    </w:tbl>
    <w:p w14:paraId="57411D7E" w14:textId="77777777" w:rsidR="00C6084B" w:rsidRPr="00BE4825" w:rsidRDefault="00C6084B" w:rsidP="00C6084B">
      <w:pPr>
        <w:rPr>
          <w:rFonts w:ascii="Arial" w:hAnsi="Arial" w:cs="Arial"/>
        </w:rPr>
      </w:pPr>
    </w:p>
    <w:p w14:paraId="78155265" w14:textId="77777777" w:rsidR="00C6084B" w:rsidRPr="00D706FE" w:rsidRDefault="00C6084B" w:rsidP="001064B2">
      <w:pPr>
        <w:pStyle w:val="Heading3"/>
        <w:tabs>
          <w:tab w:val="num" w:pos="360"/>
          <w:tab w:val="num" w:pos="454"/>
        </w:tabs>
        <w:jc w:val="both"/>
        <w:rPr>
          <w:rFonts w:ascii="Arial" w:hAnsi="Arial" w:cs="Arial"/>
        </w:rPr>
      </w:pPr>
      <w:r w:rsidRPr="00D706FE">
        <w:rPr>
          <w:rFonts w:ascii="Arial" w:hAnsi="Arial" w:cs="Arial"/>
          <w:bCs/>
          <w:szCs w:val="22"/>
        </w:rPr>
        <w:t xml:space="preserve">Full Investigation </w:t>
      </w:r>
    </w:p>
    <w:p w14:paraId="6506F4E9" w14:textId="77777777" w:rsidR="00C6084B" w:rsidRDefault="00C6084B" w:rsidP="00C6084B">
      <w:pPr>
        <w:jc w:val="both"/>
        <w:rPr>
          <w:rFonts w:ascii="Arial" w:hAnsi="Arial" w:cs="Arial"/>
        </w:rPr>
      </w:pPr>
      <w:r w:rsidRPr="0877D3C0">
        <w:rPr>
          <w:rFonts w:ascii="Arial" w:hAnsi="Arial" w:cs="Arial"/>
        </w:rPr>
        <w:t xml:space="preserve">Where a consumer has reasonable adjustments, you should consider what adjustments can and should be made, if a complaint passes to Full Investigation.  </w:t>
      </w:r>
    </w:p>
    <w:p w14:paraId="56EE712D" w14:textId="77777777" w:rsidR="00C6084B" w:rsidRDefault="00C6084B" w:rsidP="00C6084B">
      <w:pPr>
        <w:jc w:val="both"/>
        <w:rPr>
          <w:rFonts w:ascii="Arial" w:hAnsi="Arial" w:cs="Arial"/>
        </w:rPr>
      </w:pPr>
      <w:r>
        <w:rPr>
          <w:rFonts w:ascii="Arial" w:hAnsi="Arial" w:cs="Arial"/>
        </w:rPr>
        <w:t>In addition to the communication approaches set out above, specific adjustments here could include:</w:t>
      </w:r>
    </w:p>
    <w:p w14:paraId="14789FB8" w14:textId="77777777" w:rsidR="00C6084B" w:rsidRDefault="00C6084B" w:rsidP="00C6084B">
      <w:pPr>
        <w:pStyle w:val="ListParagraph"/>
        <w:numPr>
          <w:ilvl w:val="0"/>
          <w:numId w:val="30"/>
        </w:numPr>
        <w:jc w:val="both"/>
        <w:rPr>
          <w:rFonts w:ascii="Arial" w:hAnsi="Arial" w:cs="Arial"/>
        </w:rPr>
      </w:pPr>
      <w:r>
        <w:rPr>
          <w:rFonts w:ascii="Arial" w:hAnsi="Arial" w:cs="Arial"/>
        </w:rPr>
        <w:t>Extra time to provide information.</w:t>
      </w:r>
    </w:p>
    <w:p w14:paraId="72941D8C" w14:textId="77777777" w:rsidR="00C6084B" w:rsidRDefault="00C6084B" w:rsidP="00C6084B">
      <w:pPr>
        <w:pStyle w:val="ListParagraph"/>
        <w:numPr>
          <w:ilvl w:val="0"/>
          <w:numId w:val="30"/>
        </w:numPr>
        <w:jc w:val="both"/>
        <w:rPr>
          <w:rFonts w:ascii="Arial" w:hAnsi="Arial" w:cs="Arial"/>
        </w:rPr>
      </w:pPr>
      <w:r>
        <w:rPr>
          <w:rFonts w:ascii="Arial" w:hAnsi="Arial" w:cs="Arial"/>
        </w:rPr>
        <w:t>Breaking up the complaint into smaller pieces.</w:t>
      </w:r>
    </w:p>
    <w:p w14:paraId="373E7D8B" w14:textId="77777777" w:rsidR="00C6084B" w:rsidRDefault="00C6084B" w:rsidP="00C6084B">
      <w:pPr>
        <w:pStyle w:val="ListParagraph"/>
        <w:numPr>
          <w:ilvl w:val="0"/>
          <w:numId w:val="30"/>
        </w:numPr>
        <w:jc w:val="both"/>
        <w:rPr>
          <w:rFonts w:ascii="Arial" w:hAnsi="Arial" w:cs="Arial"/>
        </w:rPr>
      </w:pPr>
      <w:r>
        <w:rPr>
          <w:rFonts w:ascii="Arial" w:hAnsi="Arial" w:cs="Arial"/>
        </w:rPr>
        <w:t>Offering a phone call to explain the final response.</w:t>
      </w:r>
    </w:p>
    <w:p w14:paraId="736316BC" w14:textId="77777777" w:rsidR="00C6084B" w:rsidRPr="007769D6" w:rsidRDefault="00C6084B" w:rsidP="00C6084B">
      <w:pPr>
        <w:pStyle w:val="ListParagraph"/>
        <w:numPr>
          <w:ilvl w:val="0"/>
          <w:numId w:val="30"/>
        </w:numPr>
        <w:jc w:val="both"/>
        <w:rPr>
          <w:rFonts w:ascii="Arial" w:hAnsi="Arial" w:cs="Arial"/>
        </w:rPr>
      </w:pPr>
      <w:r>
        <w:rPr>
          <w:rFonts w:ascii="Arial" w:hAnsi="Arial" w:cs="Arial"/>
        </w:rPr>
        <w:t>Offering the opportunity to use a representative.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6E8F6"/>
        <w:tblLook w:val="04A0" w:firstRow="1" w:lastRow="0" w:firstColumn="1" w:lastColumn="0" w:noHBand="0" w:noVBand="1"/>
      </w:tblPr>
      <w:tblGrid>
        <w:gridCol w:w="10204"/>
      </w:tblGrid>
      <w:tr w:rsidR="00C6084B" w:rsidRPr="00AC320D" w14:paraId="3BD30E6C" w14:textId="77777777" w:rsidTr="00AA0C7D">
        <w:tc>
          <w:tcPr>
            <w:tcW w:w="0" w:type="auto"/>
            <w:shd w:val="clear" w:color="auto" w:fill="D6E8F6"/>
            <w:vAlign w:val="center"/>
          </w:tcPr>
          <w:p w14:paraId="3B6C10F3" w14:textId="77777777" w:rsidR="00C6084B" w:rsidRPr="00AC320D" w:rsidRDefault="00C6084B" w:rsidP="00AA0C7D">
            <w:pPr>
              <w:spacing w:line="276" w:lineRule="auto"/>
              <w:rPr>
                <w:rFonts w:ascii="Arial" w:eastAsia="Calibri" w:hAnsi="Arial" w:cs="Arial"/>
                <w:b/>
                <w:bCs/>
              </w:rPr>
            </w:pPr>
          </w:p>
        </w:tc>
      </w:tr>
      <w:tr w:rsidR="00C6084B" w:rsidRPr="00AC320D" w14:paraId="7862B1BA" w14:textId="77777777" w:rsidTr="00AA0C7D">
        <w:tc>
          <w:tcPr>
            <w:tcW w:w="0" w:type="auto"/>
            <w:shd w:val="clear" w:color="auto" w:fill="D6E8F6"/>
          </w:tcPr>
          <w:p w14:paraId="2ADD1E67" w14:textId="77777777" w:rsidR="00C6084B" w:rsidRPr="00AC320D" w:rsidRDefault="00C6084B" w:rsidP="00AA0C7D">
            <w:pPr>
              <w:spacing w:line="276" w:lineRule="auto"/>
              <w:rPr>
                <w:rFonts w:ascii="Arial" w:eastAsia="Calibri" w:hAnsi="Arial" w:cs="Arial"/>
              </w:rPr>
            </w:pPr>
            <w:r w:rsidRPr="00AC320D">
              <w:rPr>
                <w:rFonts w:ascii="Calibri" w:eastAsia="Calibri" w:hAnsi="Calibri" w:cs="Times New Roman"/>
                <w:noProof/>
              </w:rPr>
              <w:drawing>
                <wp:anchor distT="0" distB="0" distL="114300" distR="114300" simplePos="0" relativeHeight="251660288" behindDoc="1" locked="0" layoutInCell="1" allowOverlap="1" wp14:anchorId="24E2C19B" wp14:editId="2A2A0D1C">
                  <wp:simplePos x="0" y="0"/>
                  <wp:positionH relativeFrom="column">
                    <wp:posOffset>64770</wp:posOffset>
                  </wp:positionH>
                  <wp:positionV relativeFrom="paragraph">
                    <wp:posOffset>0</wp:posOffset>
                  </wp:positionV>
                  <wp:extent cx="719455" cy="719455"/>
                  <wp:effectExtent l="0" t="0" r="4445" b="4445"/>
                  <wp:wrapTight wrapText="bothSides">
                    <wp:wrapPolygon edited="0">
                      <wp:start x="1716" y="0"/>
                      <wp:lineTo x="0" y="17730"/>
                      <wp:lineTo x="0" y="21162"/>
                      <wp:lineTo x="4004" y="21162"/>
                      <wp:lineTo x="21162" y="18874"/>
                      <wp:lineTo x="21162" y="0"/>
                      <wp:lineTo x="1716" y="0"/>
                    </wp:wrapPolygon>
                  </wp:wrapTight>
                  <wp:docPr id="231213723" name="Pictur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1472495" name="Picture 14">
                            <a:extLst>
                              <a:ext uri="{C183D7F6-B498-43B3-948B-1728B52AA6E4}">
                                <adec:decorative xmlns:adec="http://schemas.microsoft.com/office/drawing/2017/decorative" val="1"/>
                              </a:ext>
                            </a:extLst>
                          </pic:cNvP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3F59ADDE">
              <w:rPr>
                <w:rFonts w:ascii="Arial" w:eastAsia="Arial" w:hAnsi="Arial" w:cs="Arial"/>
                <w:b/>
                <w:bCs/>
              </w:rPr>
              <w:t>Making reasonable adjustments at Full Investigation</w:t>
            </w:r>
            <w:r w:rsidRPr="00AC320D">
              <w:rPr>
                <w:rFonts w:ascii="Arial" w:eastAsia="Calibri" w:hAnsi="Arial" w:cs="Arial"/>
                <w:b/>
                <w:bCs/>
              </w:rPr>
              <w:br/>
            </w:r>
          </w:p>
          <w:p w14:paraId="7FE40EBC" w14:textId="77777777" w:rsidR="00C6084B" w:rsidRDefault="00C6084B" w:rsidP="00AA0C7D">
            <w:pPr>
              <w:spacing w:line="276" w:lineRule="auto"/>
              <w:jc w:val="both"/>
              <w:rPr>
                <w:rFonts w:ascii="Arial" w:eastAsia="Calibri" w:hAnsi="Arial" w:cs="Arial"/>
              </w:rPr>
            </w:pPr>
            <w:r w:rsidRPr="00AC320D">
              <w:rPr>
                <w:rFonts w:ascii="Arial" w:eastAsia="Calibri" w:hAnsi="Arial" w:cs="Arial"/>
              </w:rPr>
              <w:t>M</w:t>
            </w:r>
            <w:r>
              <w:rPr>
                <w:rFonts w:ascii="Arial" w:eastAsia="Calibri" w:hAnsi="Arial" w:cs="Arial"/>
              </w:rPr>
              <w:t>r L had instructed the firm in a personal injury matter. He complained to the firm about the time taken to progress his matter, and the time taken to arrange medical treatment. Mr L also complained that the firm’s communication did not meet his requirements.</w:t>
            </w:r>
          </w:p>
          <w:p w14:paraId="6B1640C6" w14:textId="77777777" w:rsidR="00C6084B" w:rsidRDefault="00C6084B" w:rsidP="00AA0C7D">
            <w:pPr>
              <w:spacing w:line="276" w:lineRule="auto"/>
              <w:jc w:val="both"/>
              <w:rPr>
                <w:rFonts w:ascii="Arial" w:eastAsia="Calibri" w:hAnsi="Arial" w:cs="Arial"/>
              </w:rPr>
            </w:pPr>
          </w:p>
          <w:p w14:paraId="4FBFDD25" w14:textId="77777777" w:rsidR="00C6084B" w:rsidRDefault="00C6084B" w:rsidP="00AA0C7D">
            <w:pPr>
              <w:spacing w:line="276" w:lineRule="auto"/>
              <w:jc w:val="both"/>
              <w:rPr>
                <w:rFonts w:ascii="Arial" w:eastAsia="Calibri" w:hAnsi="Arial" w:cs="Arial"/>
              </w:rPr>
            </w:pPr>
            <w:r>
              <w:rPr>
                <w:rFonts w:ascii="Arial" w:eastAsia="Calibri" w:hAnsi="Arial" w:cs="Arial"/>
              </w:rPr>
              <w:t>The firm acknowledged the complaint and decided to pass it to Full Investigation as they wanted to produce a detailed chronology of the matter, which had been ongoing for some time. In that acknowledgement the firm asked Mr L what his requirements are.</w:t>
            </w:r>
          </w:p>
          <w:p w14:paraId="0E93BFF8" w14:textId="77777777" w:rsidR="00C6084B" w:rsidRDefault="00C6084B" w:rsidP="00AA0C7D">
            <w:pPr>
              <w:spacing w:line="276" w:lineRule="auto"/>
              <w:jc w:val="both"/>
              <w:rPr>
                <w:rFonts w:ascii="Arial" w:eastAsia="Calibri" w:hAnsi="Arial" w:cs="Arial"/>
              </w:rPr>
            </w:pPr>
          </w:p>
          <w:p w14:paraId="5538334E" w14:textId="77777777" w:rsidR="00C6084B" w:rsidRDefault="00C6084B" w:rsidP="00AA0C7D">
            <w:pPr>
              <w:spacing w:line="276" w:lineRule="auto"/>
              <w:jc w:val="both"/>
              <w:rPr>
                <w:rFonts w:ascii="Arial" w:eastAsia="Calibri" w:hAnsi="Arial" w:cs="Arial"/>
              </w:rPr>
            </w:pPr>
            <w:r>
              <w:rPr>
                <w:rFonts w:ascii="Arial" w:eastAsia="Calibri" w:hAnsi="Arial" w:cs="Arial"/>
              </w:rPr>
              <w:t>Mr L explained that he was autistic and as a result needed direct and clear communication, which did not use words that could be misinterpreted.</w:t>
            </w:r>
          </w:p>
          <w:p w14:paraId="68152999" w14:textId="77777777" w:rsidR="00C6084B" w:rsidRDefault="00C6084B" w:rsidP="00AA0C7D">
            <w:pPr>
              <w:spacing w:line="276" w:lineRule="auto"/>
              <w:jc w:val="both"/>
              <w:rPr>
                <w:rFonts w:ascii="Arial" w:eastAsia="Calibri" w:hAnsi="Arial" w:cs="Arial"/>
              </w:rPr>
            </w:pPr>
          </w:p>
          <w:p w14:paraId="0EE9D2DD" w14:textId="77777777" w:rsidR="00C6084B" w:rsidRDefault="00C6084B" w:rsidP="00AA0C7D">
            <w:pPr>
              <w:spacing w:line="276" w:lineRule="auto"/>
              <w:jc w:val="both"/>
              <w:rPr>
                <w:rFonts w:ascii="Arial" w:eastAsia="Calibri" w:hAnsi="Arial" w:cs="Arial"/>
              </w:rPr>
            </w:pPr>
            <w:r w:rsidRPr="0877D3C0">
              <w:rPr>
                <w:rFonts w:ascii="Arial" w:eastAsia="Calibri" w:hAnsi="Arial" w:cs="Arial"/>
              </w:rPr>
              <w:t>In their final response, the firm clearly set out each of Mr L’s complaints, with a short summary of their conclusions in a box under each complaint. They also provided an overview chronology of the matter.</w:t>
            </w:r>
          </w:p>
          <w:p w14:paraId="3B4B1A90" w14:textId="77777777" w:rsidR="00C6084B" w:rsidRDefault="00C6084B" w:rsidP="00AA0C7D">
            <w:pPr>
              <w:spacing w:line="276" w:lineRule="auto"/>
              <w:jc w:val="both"/>
              <w:rPr>
                <w:rFonts w:ascii="Arial" w:eastAsia="Calibri" w:hAnsi="Arial" w:cs="Arial"/>
              </w:rPr>
            </w:pPr>
          </w:p>
          <w:p w14:paraId="4B46DB95" w14:textId="77777777" w:rsidR="00C6084B" w:rsidRPr="00AC320D" w:rsidRDefault="00C6084B" w:rsidP="00AA0C7D">
            <w:pPr>
              <w:spacing w:line="276" w:lineRule="auto"/>
              <w:jc w:val="both"/>
              <w:rPr>
                <w:rFonts w:ascii="Arial" w:eastAsia="Calibri" w:hAnsi="Arial" w:cs="Arial"/>
              </w:rPr>
            </w:pPr>
            <w:r w:rsidRPr="0877D3C0">
              <w:rPr>
                <w:rFonts w:ascii="Arial" w:eastAsia="Calibri" w:hAnsi="Arial" w:cs="Arial"/>
              </w:rPr>
              <w:t>The firm upheld Mr L’s complaint about communication, as they accepted the case handler had not asked Mr L about reasonable adjustments at the outset of the matter, despite Mr L making it clear he needed communication in a specific format. The firm also accepted that whist the delays were not down to them, they hadn’t reasonably kept Mr L informed of the issues. To resolve his complaint the firm offered £300, explaining that this was a significant category remedy to take account of the additional impact on Mr L of receiving correspondence that he found difficult and distressing to deal with. Mr L accepted that offer and the complaint was resolved at first tier.</w:t>
            </w:r>
          </w:p>
        </w:tc>
      </w:tr>
    </w:tbl>
    <w:p w14:paraId="7D491B29" w14:textId="77777777" w:rsidR="00C6084B" w:rsidRDefault="00C6084B" w:rsidP="00C6084B">
      <w:pPr>
        <w:jc w:val="both"/>
        <w:rPr>
          <w:rFonts w:ascii="Arial" w:hAnsi="Arial" w:cs="Arial"/>
        </w:rPr>
      </w:pPr>
    </w:p>
    <w:p w14:paraId="456DAE1B" w14:textId="3904A4D8" w:rsidR="00C6084B" w:rsidRPr="001064B2" w:rsidRDefault="00C6084B" w:rsidP="001064B2">
      <w:pPr>
        <w:pStyle w:val="Heading3"/>
        <w:tabs>
          <w:tab w:val="num" w:pos="360"/>
          <w:tab w:val="num" w:pos="454"/>
        </w:tabs>
        <w:rPr>
          <w:rFonts w:ascii="Arial" w:hAnsi="Arial" w:cs="Arial"/>
          <w:b w:val="0"/>
          <w:bCs/>
          <w:szCs w:val="22"/>
        </w:rPr>
      </w:pPr>
      <w:r>
        <w:rPr>
          <w:rFonts w:ascii="Arial" w:hAnsi="Arial" w:cs="Arial"/>
          <w:bCs/>
          <w:szCs w:val="22"/>
        </w:rPr>
        <w:lastRenderedPageBreak/>
        <w:t>A practical checklist</w:t>
      </w:r>
    </w:p>
    <w:p w14:paraId="1BBD0BC4" w14:textId="77777777" w:rsidR="00C6084B" w:rsidRPr="003C10BC" w:rsidRDefault="00C6084B" w:rsidP="00C6084B">
      <w:pPr>
        <w:rPr>
          <w:rFonts w:ascii="Arial" w:hAnsi="Arial" w:cs="Arial"/>
        </w:rPr>
      </w:pPr>
      <w:r>
        <w:rPr>
          <w:rFonts w:ascii="Arial" w:hAnsi="Arial" w:cs="Arial"/>
        </w:rPr>
        <w:t>Importantly every consumer is different and so each individual’s needs should be considered on an individual basis. This checklist can help you ensure you’ve explored, confirmed and implemented any reasonable adjustments:</w:t>
      </w:r>
    </w:p>
    <w:p w14:paraId="3E791C65" w14:textId="77777777" w:rsidR="00C6084B" w:rsidRPr="007E09A9" w:rsidRDefault="00C6084B" w:rsidP="001064B2">
      <w:pPr>
        <w:pStyle w:val="ListParagraph"/>
        <w:numPr>
          <w:ilvl w:val="0"/>
          <w:numId w:val="31"/>
        </w:numPr>
        <w:spacing w:after="0" w:line="276" w:lineRule="auto"/>
        <w:rPr>
          <w:rFonts w:ascii="Arial" w:hAnsi="Arial" w:cs="Arial"/>
          <w:lang w:eastAsia="en-GB"/>
        </w:rPr>
      </w:pPr>
      <w:r w:rsidRPr="0877D3C0">
        <w:rPr>
          <w:rFonts w:ascii="Arial" w:hAnsi="Arial" w:cs="Arial"/>
        </w:rPr>
        <w:t>Ask early whether the consumer needs any adjustment, including giving examples.</w:t>
      </w:r>
    </w:p>
    <w:p w14:paraId="47431F64" w14:textId="77777777" w:rsidR="00C6084B" w:rsidRPr="007E09A9" w:rsidRDefault="00C6084B" w:rsidP="001064B2">
      <w:pPr>
        <w:pStyle w:val="ListParagraph"/>
        <w:numPr>
          <w:ilvl w:val="0"/>
          <w:numId w:val="31"/>
        </w:numPr>
        <w:spacing w:after="0" w:line="276" w:lineRule="auto"/>
        <w:rPr>
          <w:rFonts w:ascii="Arial" w:hAnsi="Arial" w:cs="Arial"/>
        </w:rPr>
      </w:pPr>
      <w:r w:rsidRPr="007E09A9">
        <w:rPr>
          <w:rFonts w:ascii="Arial" w:hAnsi="Arial" w:cs="Arial"/>
        </w:rPr>
        <w:t>Agree practical steps with the c</w:t>
      </w:r>
      <w:r>
        <w:rPr>
          <w:rFonts w:ascii="Arial" w:hAnsi="Arial" w:cs="Arial"/>
        </w:rPr>
        <w:t>onsumer</w:t>
      </w:r>
      <w:r w:rsidRPr="007E09A9">
        <w:rPr>
          <w:rFonts w:ascii="Arial" w:hAnsi="Arial" w:cs="Arial"/>
        </w:rPr>
        <w:t xml:space="preserve"> wherever possible.</w:t>
      </w:r>
    </w:p>
    <w:p w14:paraId="75180ADA" w14:textId="77777777" w:rsidR="00C6084B" w:rsidRPr="007E09A9" w:rsidRDefault="00C6084B" w:rsidP="001064B2">
      <w:pPr>
        <w:pStyle w:val="ListParagraph"/>
        <w:numPr>
          <w:ilvl w:val="0"/>
          <w:numId w:val="31"/>
        </w:numPr>
        <w:spacing w:after="0" w:line="276" w:lineRule="auto"/>
        <w:rPr>
          <w:rFonts w:ascii="Arial" w:hAnsi="Arial" w:cs="Arial"/>
        </w:rPr>
      </w:pPr>
      <w:r w:rsidRPr="007E09A9">
        <w:rPr>
          <w:rFonts w:ascii="Arial" w:hAnsi="Arial" w:cs="Arial"/>
        </w:rPr>
        <w:t>Record adjustments clearly and apply them consistently.</w:t>
      </w:r>
    </w:p>
    <w:p w14:paraId="366550FF" w14:textId="77777777" w:rsidR="00C6084B" w:rsidRPr="007E09A9" w:rsidRDefault="00C6084B" w:rsidP="001064B2">
      <w:pPr>
        <w:pStyle w:val="ListParagraph"/>
        <w:numPr>
          <w:ilvl w:val="0"/>
          <w:numId w:val="31"/>
        </w:numPr>
        <w:spacing w:after="0" w:line="276" w:lineRule="auto"/>
        <w:rPr>
          <w:rFonts w:ascii="Arial" w:hAnsi="Arial" w:cs="Arial"/>
        </w:rPr>
      </w:pPr>
      <w:r w:rsidRPr="007E09A9">
        <w:rPr>
          <w:rFonts w:ascii="Arial" w:hAnsi="Arial" w:cs="Arial"/>
        </w:rPr>
        <w:t>Use plain, respectful and accessible communication</w:t>
      </w:r>
      <w:r>
        <w:rPr>
          <w:rFonts w:ascii="Arial" w:hAnsi="Arial" w:cs="Arial"/>
        </w:rPr>
        <w:t>.</w:t>
      </w:r>
    </w:p>
    <w:p w14:paraId="67E10D97" w14:textId="77777777" w:rsidR="00C6084B" w:rsidRPr="007E09A9" w:rsidRDefault="00C6084B" w:rsidP="001064B2">
      <w:pPr>
        <w:pStyle w:val="ListParagraph"/>
        <w:numPr>
          <w:ilvl w:val="0"/>
          <w:numId w:val="31"/>
        </w:numPr>
        <w:spacing w:after="0" w:line="276" w:lineRule="auto"/>
        <w:rPr>
          <w:rFonts w:ascii="Arial" w:hAnsi="Arial" w:cs="Arial"/>
        </w:rPr>
      </w:pPr>
      <w:r w:rsidRPr="007E09A9">
        <w:rPr>
          <w:rFonts w:ascii="Arial" w:hAnsi="Arial" w:cs="Arial"/>
        </w:rPr>
        <w:t>Review timescales and process steps where flexibility is needed.</w:t>
      </w:r>
    </w:p>
    <w:p w14:paraId="3FD35A95" w14:textId="77777777" w:rsidR="00C6084B" w:rsidRPr="007E09A9" w:rsidRDefault="00C6084B" w:rsidP="001064B2">
      <w:pPr>
        <w:pStyle w:val="ListParagraph"/>
        <w:numPr>
          <w:ilvl w:val="0"/>
          <w:numId w:val="31"/>
        </w:numPr>
        <w:spacing w:after="0" w:line="276" w:lineRule="auto"/>
        <w:rPr>
          <w:rFonts w:ascii="Arial" w:hAnsi="Arial" w:cs="Arial"/>
        </w:rPr>
      </w:pPr>
      <w:r w:rsidRPr="007E09A9">
        <w:rPr>
          <w:rFonts w:ascii="Arial" w:hAnsi="Arial" w:cs="Arial"/>
        </w:rPr>
        <w:t>Address any adjustment issues openly in the complaint response.</w:t>
      </w:r>
    </w:p>
    <w:p w14:paraId="2A46E238" w14:textId="77777777" w:rsidR="00C6084B" w:rsidRPr="007E09A9" w:rsidRDefault="00C6084B" w:rsidP="001064B2">
      <w:pPr>
        <w:pStyle w:val="ListParagraph"/>
        <w:numPr>
          <w:ilvl w:val="0"/>
          <w:numId w:val="31"/>
        </w:numPr>
        <w:spacing w:after="0" w:line="276" w:lineRule="auto"/>
        <w:rPr>
          <w:rFonts w:ascii="Arial" w:hAnsi="Arial" w:cs="Arial"/>
        </w:rPr>
      </w:pPr>
      <w:r w:rsidRPr="007E09A9">
        <w:rPr>
          <w:rFonts w:ascii="Arial" w:hAnsi="Arial" w:cs="Arial"/>
        </w:rPr>
        <w:t>Capture learning and improve systems, templates and staff training.</w:t>
      </w:r>
    </w:p>
    <w:p w14:paraId="33F0312A" w14:textId="6420EFAA" w:rsidR="00D57B3C" w:rsidRPr="00D57B3C" w:rsidRDefault="00D57B3C" w:rsidP="00C6084B"/>
    <w:sectPr w:rsidR="00D57B3C" w:rsidRPr="00D57B3C" w:rsidSect="001064B2">
      <w:headerReference w:type="default" r:id="rId16"/>
      <w:footerReference w:type="default" r:id="rId17"/>
      <w:pgSz w:w="11906" w:h="16838" w:code="9"/>
      <w:pgMar w:top="567" w:right="851" w:bottom="1276" w:left="851" w:header="397" w:footer="107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E21D6D" w14:textId="77777777" w:rsidR="002B1B80" w:rsidRDefault="002B1B80" w:rsidP="00931F08">
      <w:pPr>
        <w:spacing w:after="0"/>
      </w:pPr>
      <w:r>
        <w:separator/>
      </w:r>
    </w:p>
  </w:endnote>
  <w:endnote w:type="continuationSeparator" w:id="0">
    <w:p w14:paraId="5F6304A2" w14:textId="77777777" w:rsidR="002B1B80" w:rsidRDefault="002B1B80" w:rsidP="00931F0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C91A7E" w14:textId="66E14D8B" w:rsidR="00934C26" w:rsidRDefault="00934C26">
    <w:pPr>
      <w:pStyle w:val="Footer"/>
    </w:pPr>
    <w:r>
      <w:rPr>
        <w:noProof/>
      </w:rPr>
      <mc:AlternateContent>
        <mc:Choice Requires="wps">
          <w:drawing>
            <wp:anchor distT="0" distB="0" distL="0" distR="0" simplePos="0" relativeHeight="251664384" behindDoc="0" locked="0" layoutInCell="1" allowOverlap="1" wp14:anchorId="6C68BEEF" wp14:editId="6143A894">
              <wp:simplePos x="635" y="635"/>
              <wp:positionH relativeFrom="page">
                <wp:align>center</wp:align>
              </wp:positionH>
              <wp:positionV relativeFrom="page">
                <wp:align>bottom</wp:align>
              </wp:positionV>
              <wp:extent cx="1821180" cy="405765"/>
              <wp:effectExtent l="0" t="0" r="7620" b="0"/>
              <wp:wrapNone/>
              <wp:docPr id="1348529967" name="Text Box 6" descr="CLASSIFICATION: 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821180" cy="405765"/>
                      </a:xfrm>
                      <a:prstGeom prst="rect">
                        <a:avLst/>
                      </a:prstGeom>
                      <a:noFill/>
                      <a:ln>
                        <a:noFill/>
                      </a:ln>
                    </wps:spPr>
                    <wps:txbx>
                      <w:txbxContent>
                        <w:p w14:paraId="39BF4006" w14:textId="7907F108" w:rsidR="00934C26" w:rsidRPr="00934C26" w:rsidRDefault="00934C26" w:rsidP="00934C26">
                          <w:pPr>
                            <w:spacing w:after="0"/>
                            <w:rPr>
                              <w:rFonts w:ascii="Aptos" w:eastAsia="Aptos" w:hAnsi="Aptos" w:cs="Aptos"/>
                              <w:noProof/>
                              <w:color w:val="000000"/>
                            </w:rPr>
                          </w:pPr>
                          <w:r w:rsidRPr="00934C26">
                            <w:rPr>
                              <w:rFonts w:ascii="Aptos" w:eastAsia="Aptos" w:hAnsi="Aptos" w:cs="Aptos"/>
                              <w:noProof/>
                              <w:color w:val="000000"/>
                            </w:rPr>
                            <w:t>CLASSIFICATION: 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C68BEEF" id="_x0000_t202" coordsize="21600,21600" o:spt="202" path="m,l,21600r21600,l21600,xe">
              <v:stroke joinstyle="miter"/>
              <v:path gradientshapeok="t" o:connecttype="rect"/>
            </v:shapetype>
            <v:shape id="Text Box 6" o:spid="_x0000_s1027" type="#_x0000_t202" alt="CLASSIFICATION: OFFICIAL" style="position:absolute;left:0;text-align:left;margin-left:0;margin-top:0;width:143.4pt;height:31.95pt;z-index:25166438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" filled="f" stroked="f">
              <v:textbox style="mso-fit-shape-to-text:t" inset="0,0,0,15pt">
                <w:txbxContent>
                  <w:p w14:paraId="39BF4006" w14:textId="7907F108" w:rsidR="00934C26" w:rsidRPr="00934C26" w:rsidRDefault="00934C26" w:rsidP="00934C26">
                    <w:pPr>
                      <w:spacing w:after="0"/>
                      <w:rPr>
                        <w:rFonts w:ascii="Aptos" w:eastAsia="Aptos" w:hAnsi="Aptos" w:cs="Aptos"/>
                        <w:noProof/>
                        <w:color w:val="000000"/>
                      </w:rPr>
                    </w:pPr>
                    <w:r w:rsidRPr="00934C26">
                      <w:rPr>
                        <w:rFonts w:ascii="Aptos" w:eastAsia="Aptos" w:hAnsi="Aptos" w:cs="Aptos"/>
                        <w:noProof/>
                        <w:color w:val="000000"/>
                      </w:rPr>
                      <w:t>CLASSIFICATION: 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BBAE6" w14:textId="15AB61A9" w:rsidR="00934C26" w:rsidRDefault="00934C26">
    <w:pPr>
      <w:pStyle w:val="Footer"/>
    </w:pPr>
    <w:r>
      <w:rPr>
        <w:noProof/>
      </w:rPr>
      <mc:AlternateContent>
        <mc:Choice Requires="wps">
          <w:drawing>
            <wp:anchor distT="0" distB="0" distL="0" distR="0" simplePos="0" relativeHeight="251663360" behindDoc="0" locked="0" layoutInCell="1" allowOverlap="1" wp14:anchorId="6ACE528E" wp14:editId="15C86BE7">
              <wp:simplePos x="635" y="635"/>
              <wp:positionH relativeFrom="page">
                <wp:align>center</wp:align>
              </wp:positionH>
              <wp:positionV relativeFrom="page">
                <wp:align>bottom</wp:align>
              </wp:positionV>
              <wp:extent cx="1821180" cy="405765"/>
              <wp:effectExtent l="0" t="0" r="7620" b="0"/>
              <wp:wrapNone/>
              <wp:docPr id="1048160417" name="Text Box 5" descr="CLASSIFICATION: 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821180" cy="405765"/>
                      </a:xfrm>
                      <a:prstGeom prst="rect">
                        <a:avLst/>
                      </a:prstGeom>
                      <a:noFill/>
                      <a:ln>
                        <a:noFill/>
                      </a:ln>
                    </wps:spPr>
                    <wps:txbx>
                      <w:txbxContent>
                        <w:p w14:paraId="7C7AEE70" w14:textId="131A28DD" w:rsidR="00934C26" w:rsidRPr="00934C26" w:rsidRDefault="00934C26" w:rsidP="00934C26">
                          <w:pPr>
                            <w:spacing w:after="0"/>
                            <w:rPr>
                              <w:rFonts w:ascii="Aptos" w:eastAsia="Aptos" w:hAnsi="Aptos" w:cs="Aptos"/>
                              <w:noProof/>
                              <w:color w:val="000000"/>
                            </w:rPr>
                          </w:pPr>
                          <w:r w:rsidRPr="00934C26">
                            <w:rPr>
                              <w:rFonts w:ascii="Aptos" w:eastAsia="Aptos" w:hAnsi="Aptos" w:cs="Aptos"/>
                              <w:noProof/>
                              <w:color w:val="000000"/>
                            </w:rPr>
                            <w:t>CLASSIFICATION: 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ACE528E" id="_x0000_t202" coordsize="21600,21600" o:spt="202" path="m,l,21600r21600,l21600,xe">
              <v:stroke joinstyle="miter"/>
              <v:path gradientshapeok="t" o:connecttype="rect"/>
            </v:shapetype>
            <v:shape id="Text Box 5" o:spid="_x0000_s1029" type="#_x0000_t202" alt="CLASSIFICATION: OFFICIAL" style="position:absolute;left:0;text-align:left;margin-left:0;margin-top:0;width:143.4pt;height:31.9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" filled="f" stroked="f">
              <v:textbox style="mso-fit-shape-to-text:t" inset="0,0,0,15pt">
                <w:txbxContent>
                  <w:p w14:paraId="7C7AEE70" w14:textId="131A28DD" w:rsidR="00934C26" w:rsidRPr="00934C26" w:rsidRDefault="00934C26" w:rsidP="00934C26">
                    <w:pPr>
                      <w:spacing w:after="0"/>
                      <w:rPr>
                        <w:rFonts w:ascii="Aptos" w:eastAsia="Aptos" w:hAnsi="Aptos" w:cs="Aptos"/>
                        <w:noProof/>
                        <w:color w:val="000000"/>
                      </w:rPr>
                    </w:pPr>
                    <w:r w:rsidRPr="00934C26">
                      <w:rPr>
                        <w:rFonts w:ascii="Aptos" w:eastAsia="Aptos" w:hAnsi="Aptos" w:cs="Aptos"/>
                        <w:noProof/>
                        <w:color w:val="000000"/>
                      </w:rPr>
                      <w:t>CLASSIFICATION: 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8A773" w14:textId="6A83B765" w:rsidR="00F30083" w:rsidRPr="00D42A8F" w:rsidRDefault="00F30083" w:rsidP="00D13F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49833F" w14:textId="77777777" w:rsidR="002B1B80" w:rsidRDefault="002B1B80" w:rsidP="00931F08">
      <w:pPr>
        <w:spacing w:after="0"/>
      </w:pPr>
      <w:r>
        <w:separator/>
      </w:r>
    </w:p>
  </w:footnote>
  <w:footnote w:type="continuationSeparator" w:id="0">
    <w:p w14:paraId="04FB0FD0" w14:textId="77777777" w:rsidR="002B1B80" w:rsidRDefault="002B1B80" w:rsidP="00931F0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F07F5" w14:textId="2570E012" w:rsidR="00934C26" w:rsidRDefault="00934C26">
    <w:pPr>
      <w:pStyle w:val="Header"/>
    </w:pPr>
    <w:r>
      <w:rPr>
        <w:noProof/>
      </w:rPr>
      <mc:AlternateContent>
        <mc:Choice Requires="wps">
          <w:drawing>
            <wp:anchor distT="0" distB="0" distL="0" distR="0" simplePos="0" relativeHeight="251660288" behindDoc="0" locked="0" layoutInCell="1" allowOverlap="1" wp14:anchorId="7650D406" wp14:editId="38F9386D">
              <wp:simplePos x="635" y="635"/>
              <wp:positionH relativeFrom="page">
                <wp:align>center</wp:align>
              </wp:positionH>
              <wp:positionV relativeFrom="page">
                <wp:align>top</wp:align>
              </wp:positionV>
              <wp:extent cx="1821180" cy="405765"/>
              <wp:effectExtent l="0" t="0" r="7620" b="13335"/>
              <wp:wrapNone/>
              <wp:docPr id="2084919321" name="Text Box 2" descr="CLASSIFICATION: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821180" cy="405765"/>
                      </a:xfrm>
                      <a:prstGeom prst="rect">
                        <a:avLst/>
                      </a:prstGeom>
                      <a:noFill/>
                      <a:ln>
                        <a:noFill/>
                      </a:ln>
                    </wps:spPr>
                    <wps:txbx>
                      <w:txbxContent>
                        <w:p w14:paraId="0E81AF78" w14:textId="20354FDC" w:rsidR="00934C26" w:rsidRPr="00934C26" w:rsidRDefault="00934C26" w:rsidP="00934C26">
                          <w:pPr>
                            <w:spacing w:after="0"/>
                            <w:rPr>
                              <w:rFonts w:ascii="Aptos" w:eastAsia="Aptos" w:hAnsi="Aptos" w:cs="Aptos"/>
                              <w:noProof/>
                              <w:color w:val="000000"/>
                            </w:rPr>
                          </w:pPr>
                          <w:r w:rsidRPr="00934C26">
                            <w:rPr>
                              <w:rFonts w:ascii="Aptos" w:eastAsia="Aptos" w:hAnsi="Aptos" w:cs="Aptos"/>
                              <w:noProof/>
                              <w:color w:val="000000"/>
                            </w:rPr>
                            <w:t>CLASSIFICATION: 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650D406" id="_x0000_t202" coordsize="21600,21600" o:spt="202" path="m,l,21600r21600,l21600,xe">
              <v:stroke joinstyle="miter"/>
              <v:path gradientshapeok="t" o:connecttype="rect"/>
            </v:shapetype>
            <v:shape id="Text Box 2" o:spid="_x0000_s1026" type="#_x0000_t202" alt="CLASSIFICATION: OFFICIAL" style="position:absolute;left:0;text-align:left;margin-left:0;margin-top:0;width:143.4pt;height:31.9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" filled="f" stroked="f">
              <v:textbox style="mso-fit-shape-to-text:t" inset="0,15pt,0,0">
                <w:txbxContent>
                  <w:p w14:paraId="0E81AF78" w14:textId="20354FDC" w:rsidR="00934C26" w:rsidRPr="00934C26" w:rsidRDefault="00934C26" w:rsidP="00934C26">
                    <w:pPr>
                      <w:spacing w:after="0"/>
                      <w:rPr>
                        <w:rFonts w:ascii="Aptos" w:eastAsia="Aptos" w:hAnsi="Aptos" w:cs="Aptos"/>
                        <w:noProof/>
                        <w:color w:val="000000"/>
                      </w:rPr>
                    </w:pPr>
                    <w:r w:rsidRPr="00934C26">
                      <w:rPr>
                        <w:rFonts w:ascii="Aptos" w:eastAsia="Aptos" w:hAnsi="Aptos" w:cs="Aptos"/>
                        <w:noProof/>
                        <w:color w:val="000000"/>
                      </w:rPr>
                      <w:t>CLASSIFICATION: 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DBD15" w14:textId="00E813D1" w:rsidR="003A0D94" w:rsidRDefault="00A773CA">
    <w:pPr>
      <w:pStyle w:val="Header"/>
    </w:pPr>
    <w:r>
      <w:rPr>
        <w:noProof/>
      </w:rPr>
      <w:drawing>
        <wp:anchor distT="0" distB="0" distL="114300" distR="114300" simplePos="0" relativeHeight="251658240" behindDoc="1" locked="0" layoutInCell="1" allowOverlap="1" wp14:anchorId="5C403025" wp14:editId="624CE56E">
          <wp:simplePos x="542260" y="361507"/>
          <wp:positionH relativeFrom="page">
            <wp:align>left</wp:align>
          </wp:positionH>
          <wp:positionV relativeFrom="page">
            <wp:align>top</wp:align>
          </wp:positionV>
          <wp:extent cx="7560000" cy="10693742"/>
          <wp:effectExtent l="0" t="0" r="0" b="0"/>
          <wp:wrapNone/>
          <wp:docPr id="1297212001"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2686316" name="Picture 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0000" cy="10693742"/>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FC54FB" w14:textId="649D4A22" w:rsidR="00934C26" w:rsidRDefault="00934C26">
    <w:pPr>
      <w:pStyle w:val="Header"/>
    </w:pPr>
    <w:r>
      <w:rPr>
        <w:noProof/>
      </w:rPr>
      <mc:AlternateContent>
        <mc:Choice Requires="wps">
          <w:drawing>
            <wp:anchor distT="0" distB="0" distL="0" distR="0" simplePos="0" relativeHeight="251659264" behindDoc="0" locked="0" layoutInCell="1" allowOverlap="1" wp14:anchorId="0131D984" wp14:editId="31418B88">
              <wp:simplePos x="635" y="635"/>
              <wp:positionH relativeFrom="page">
                <wp:align>center</wp:align>
              </wp:positionH>
              <wp:positionV relativeFrom="page">
                <wp:align>top</wp:align>
              </wp:positionV>
              <wp:extent cx="1821180" cy="405765"/>
              <wp:effectExtent l="0" t="0" r="7620" b="13335"/>
              <wp:wrapNone/>
              <wp:docPr id="2021241032" name="Text Box 1" descr="CLASSIFICATION: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821180" cy="405765"/>
                      </a:xfrm>
                      <a:prstGeom prst="rect">
                        <a:avLst/>
                      </a:prstGeom>
                      <a:noFill/>
                      <a:ln>
                        <a:noFill/>
                      </a:ln>
                    </wps:spPr>
                    <wps:txbx>
                      <w:txbxContent>
                        <w:p w14:paraId="6479F27E" w14:textId="3558A8FC" w:rsidR="00934C26" w:rsidRPr="00934C26" w:rsidRDefault="00934C26" w:rsidP="00934C26">
                          <w:pPr>
                            <w:spacing w:after="0"/>
                            <w:rPr>
                              <w:rFonts w:ascii="Aptos" w:eastAsia="Aptos" w:hAnsi="Aptos" w:cs="Aptos"/>
                              <w:noProof/>
                              <w:color w:val="000000"/>
                            </w:rPr>
                          </w:pPr>
                          <w:r w:rsidRPr="00934C26">
                            <w:rPr>
                              <w:rFonts w:ascii="Aptos" w:eastAsia="Aptos" w:hAnsi="Aptos" w:cs="Aptos"/>
                              <w:noProof/>
                              <w:color w:val="000000"/>
                            </w:rPr>
                            <w:t>CLASSIFICATION: 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131D984" id="_x0000_t202" coordsize="21600,21600" o:spt="202" path="m,l,21600r21600,l21600,xe">
              <v:stroke joinstyle="miter"/>
              <v:path gradientshapeok="t" o:connecttype="rect"/>
            </v:shapetype>
            <v:shape id="Text Box 1" o:spid="_x0000_s1028" type="#_x0000_t202" alt="CLASSIFICATION: OFFICIAL" style="position:absolute;left:0;text-align:left;margin-left:0;margin-top:0;width:143.4pt;height:31.9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" filled="f" stroked="f">
              <v:textbox style="mso-fit-shape-to-text:t" inset="0,15pt,0,0">
                <w:txbxContent>
                  <w:p w14:paraId="6479F27E" w14:textId="3558A8FC" w:rsidR="00934C26" w:rsidRPr="00934C26" w:rsidRDefault="00934C26" w:rsidP="00934C26">
                    <w:pPr>
                      <w:spacing w:after="0"/>
                      <w:rPr>
                        <w:rFonts w:ascii="Aptos" w:eastAsia="Aptos" w:hAnsi="Aptos" w:cs="Aptos"/>
                        <w:noProof/>
                        <w:color w:val="000000"/>
                      </w:rPr>
                    </w:pPr>
                    <w:r w:rsidRPr="00934C26">
                      <w:rPr>
                        <w:rFonts w:ascii="Aptos" w:eastAsia="Aptos" w:hAnsi="Aptos" w:cs="Aptos"/>
                        <w:noProof/>
                        <w:color w:val="000000"/>
                      </w:rPr>
                      <w:t>CLASSIFICATION: 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B81E6" w14:textId="5641FAF7" w:rsidR="00F30083" w:rsidRDefault="00F3008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BAFE3AEC"/>
    <w:lvl w:ilvl="0">
      <w:start w:val="1"/>
      <w:numFmt w:val="bullet"/>
      <w:pStyle w:val="ListBullet2"/>
      <w:lvlText w:val=""/>
      <w:lvlJc w:val="left"/>
      <w:pPr>
        <w:tabs>
          <w:tab w:val="num" w:pos="907"/>
        </w:tabs>
        <w:ind w:left="907" w:hanging="453"/>
      </w:pPr>
      <w:rPr>
        <w:rFonts w:ascii="Symbol" w:hAnsi="Symbol" w:hint="default"/>
      </w:rPr>
    </w:lvl>
  </w:abstractNum>
  <w:abstractNum w:abstractNumId="1" w15:restartNumberingAfterBreak="0">
    <w:nsid w:val="FFFFFF88"/>
    <w:multiLevelType w:val="singleLevel"/>
    <w:tmpl w:val="F19C7126"/>
    <w:lvl w:ilvl="0">
      <w:start w:val="1"/>
      <w:numFmt w:val="decimal"/>
      <w:pStyle w:val="ListNumber"/>
      <w:lvlText w:val="%1."/>
      <w:lvlJc w:val="left"/>
      <w:pPr>
        <w:tabs>
          <w:tab w:val="num" w:pos="454"/>
        </w:tabs>
        <w:ind w:left="454" w:hanging="454"/>
      </w:pPr>
      <w:rPr>
        <w:rFonts w:hint="default"/>
      </w:rPr>
    </w:lvl>
  </w:abstractNum>
  <w:abstractNum w:abstractNumId="2" w15:restartNumberingAfterBreak="0">
    <w:nsid w:val="FFFFFF89"/>
    <w:multiLevelType w:val="singleLevel"/>
    <w:tmpl w:val="7D5A64D2"/>
    <w:lvl w:ilvl="0">
      <w:start w:val="1"/>
      <w:numFmt w:val="bullet"/>
      <w:pStyle w:val="ListBullet"/>
      <w:lvlText w:val=""/>
      <w:lvlJc w:val="left"/>
      <w:pPr>
        <w:tabs>
          <w:tab w:val="num" w:pos="454"/>
        </w:tabs>
        <w:ind w:left="454" w:hanging="454"/>
      </w:pPr>
      <w:rPr>
        <w:rFonts w:ascii="Symbol" w:hAnsi="Symbol" w:hint="default"/>
      </w:rPr>
    </w:lvl>
  </w:abstractNum>
  <w:abstractNum w:abstractNumId="3" w15:restartNumberingAfterBreak="0">
    <w:nsid w:val="01AA0452"/>
    <w:multiLevelType w:val="hybridMultilevel"/>
    <w:tmpl w:val="B55889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30A55CC"/>
    <w:multiLevelType w:val="hybridMultilevel"/>
    <w:tmpl w:val="00BC834C"/>
    <w:lvl w:ilvl="0" w:tplc="FFFFFFFF">
      <w:start w:val="1"/>
      <w:numFmt w:val="bullet"/>
      <w:lvlText w:val=""/>
      <w:lvlJc w:val="left"/>
      <w:pPr>
        <w:ind w:left="784" w:hanging="360"/>
      </w:pPr>
      <w:rPr>
        <w:rFonts w:ascii="Symbol" w:hAnsi="Symbol" w:hint="default"/>
      </w:rPr>
    </w:lvl>
    <w:lvl w:ilvl="1" w:tplc="0809000B">
      <w:start w:val="1"/>
      <w:numFmt w:val="bullet"/>
      <w:lvlText w:val=""/>
      <w:lvlJc w:val="left"/>
      <w:pPr>
        <w:ind w:left="1504" w:hanging="360"/>
      </w:pPr>
      <w:rPr>
        <w:rFonts w:ascii="Wingdings" w:hAnsi="Wingdings" w:hint="default"/>
      </w:rPr>
    </w:lvl>
    <w:lvl w:ilvl="2" w:tplc="FFFFFFFF">
      <w:start w:val="1"/>
      <w:numFmt w:val="bullet"/>
      <w:lvlText w:val=""/>
      <w:lvlJc w:val="left"/>
      <w:pPr>
        <w:ind w:left="2224" w:hanging="360"/>
      </w:pPr>
      <w:rPr>
        <w:rFonts w:ascii="Wingdings" w:hAnsi="Wingdings" w:hint="default"/>
      </w:rPr>
    </w:lvl>
    <w:lvl w:ilvl="3" w:tplc="FFFFFFFF" w:tentative="1">
      <w:start w:val="1"/>
      <w:numFmt w:val="bullet"/>
      <w:lvlText w:val=""/>
      <w:lvlJc w:val="left"/>
      <w:pPr>
        <w:ind w:left="2944" w:hanging="360"/>
      </w:pPr>
      <w:rPr>
        <w:rFonts w:ascii="Symbol" w:hAnsi="Symbol" w:hint="default"/>
      </w:rPr>
    </w:lvl>
    <w:lvl w:ilvl="4" w:tplc="FFFFFFFF" w:tentative="1">
      <w:start w:val="1"/>
      <w:numFmt w:val="bullet"/>
      <w:lvlText w:val="o"/>
      <w:lvlJc w:val="left"/>
      <w:pPr>
        <w:ind w:left="3664" w:hanging="360"/>
      </w:pPr>
      <w:rPr>
        <w:rFonts w:ascii="Courier New" w:hAnsi="Courier New" w:cs="Courier New" w:hint="default"/>
      </w:rPr>
    </w:lvl>
    <w:lvl w:ilvl="5" w:tplc="FFFFFFFF" w:tentative="1">
      <w:start w:val="1"/>
      <w:numFmt w:val="bullet"/>
      <w:lvlText w:val=""/>
      <w:lvlJc w:val="left"/>
      <w:pPr>
        <w:ind w:left="4384" w:hanging="360"/>
      </w:pPr>
      <w:rPr>
        <w:rFonts w:ascii="Wingdings" w:hAnsi="Wingdings" w:hint="default"/>
      </w:rPr>
    </w:lvl>
    <w:lvl w:ilvl="6" w:tplc="FFFFFFFF" w:tentative="1">
      <w:start w:val="1"/>
      <w:numFmt w:val="bullet"/>
      <w:lvlText w:val=""/>
      <w:lvlJc w:val="left"/>
      <w:pPr>
        <w:ind w:left="5104" w:hanging="360"/>
      </w:pPr>
      <w:rPr>
        <w:rFonts w:ascii="Symbol" w:hAnsi="Symbol" w:hint="default"/>
      </w:rPr>
    </w:lvl>
    <w:lvl w:ilvl="7" w:tplc="FFFFFFFF" w:tentative="1">
      <w:start w:val="1"/>
      <w:numFmt w:val="bullet"/>
      <w:lvlText w:val="o"/>
      <w:lvlJc w:val="left"/>
      <w:pPr>
        <w:ind w:left="5824" w:hanging="360"/>
      </w:pPr>
      <w:rPr>
        <w:rFonts w:ascii="Courier New" w:hAnsi="Courier New" w:cs="Courier New" w:hint="default"/>
      </w:rPr>
    </w:lvl>
    <w:lvl w:ilvl="8" w:tplc="FFFFFFFF" w:tentative="1">
      <w:start w:val="1"/>
      <w:numFmt w:val="bullet"/>
      <w:lvlText w:val=""/>
      <w:lvlJc w:val="left"/>
      <w:pPr>
        <w:ind w:left="6544" w:hanging="360"/>
      </w:pPr>
      <w:rPr>
        <w:rFonts w:ascii="Wingdings" w:hAnsi="Wingdings" w:hint="default"/>
      </w:rPr>
    </w:lvl>
  </w:abstractNum>
  <w:abstractNum w:abstractNumId="5" w15:restartNumberingAfterBreak="0">
    <w:nsid w:val="16811A32"/>
    <w:multiLevelType w:val="hybridMultilevel"/>
    <w:tmpl w:val="7714AC2C"/>
    <w:lvl w:ilvl="0" w:tplc="FFFFFFFF">
      <w:start w:val="1"/>
      <w:numFmt w:val="bullet"/>
      <w:lvlText w:val=""/>
      <w:lvlJc w:val="left"/>
      <w:pPr>
        <w:ind w:left="720" w:hanging="360"/>
      </w:pPr>
      <w:rPr>
        <w:rFonts w:ascii="Symbol" w:hAnsi="Symbol" w:hint="default"/>
      </w:rPr>
    </w:lvl>
    <w:lvl w:ilvl="1" w:tplc="0809000B">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7E2711D"/>
    <w:multiLevelType w:val="hybridMultilevel"/>
    <w:tmpl w:val="CF688414"/>
    <w:lvl w:ilvl="0" w:tplc="08090001">
      <w:start w:val="1"/>
      <w:numFmt w:val="bullet"/>
      <w:lvlText w:val=""/>
      <w:lvlJc w:val="left"/>
      <w:pPr>
        <w:ind w:left="784" w:hanging="360"/>
      </w:pPr>
      <w:rPr>
        <w:rFonts w:ascii="Symbol" w:hAnsi="Symbol" w:hint="default"/>
      </w:rPr>
    </w:lvl>
    <w:lvl w:ilvl="1" w:tplc="0809000B">
      <w:start w:val="1"/>
      <w:numFmt w:val="bullet"/>
      <w:lvlText w:val=""/>
      <w:lvlJc w:val="left"/>
      <w:pPr>
        <w:ind w:left="1504" w:hanging="360"/>
      </w:pPr>
      <w:rPr>
        <w:rFonts w:ascii="Wingdings" w:hAnsi="Wingdings" w:hint="default"/>
      </w:rPr>
    </w:lvl>
    <w:lvl w:ilvl="2" w:tplc="08090005">
      <w:start w:val="1"/>
      <w:numFmt w:val="bullet"/>
      <w:lvlText w:val=""/>
      <w:lvlJc w:val="left"/>
      <w:pPr>
        <w:ind w:left="2224" w:hanging="360"/>
      </w:pPr>
      <w:rPr>
        <w:rFonts w:ascii="Wingdings" w:hAnsi="Wingdings" w:hint="default"/>
      </w:rPr>
    </w:lvl>
    <w:lvl w:ilvl="3" w:tplc="08090001" w:tentative="1">
      <w:start w:val="1"/>
      <w:numFmt w:val="bullet"/>
      <w:lvlText w:val=""/>
      <w:lvlJc w:val="left"/>
      <w:pPr>
        <w:ind w:left="2944" w:hanging="360"/>
      </w:pPr>
      <w:rPr>
        <w:rFonts w:ascii="Symbol" w:hAnsi="Symbol" w:hint="default"/>
      </w:rPr>
    </w:lvl>
    <w:lvl w:ilvl="4" w:tplc="08090003" w:tentative="1">
      <w:start w:val="1"/>
      <w:numFmt w:val="bullet"/>
      <w:lvlText w:val="o"/>
      <w:lvlJc w:val="left"/>
      <w:pPr>
        <w:ind w:left="3664" w:hanging="360"/>
      </w:pPr>
      <w:rPr>
        <w:rFonts w:ascii="Courier New" w:hAnsi="Courier New" w:cs="Courier New" w:hint="default"/>
      </w:rPr>
    </w:lvl>
    <w:lvl w:ilvl="5" w:tplc="08090005" w:tentative="1">
      <w:start w:val="1"/>
      <w:numFmt w:val="bullet"/>
      <w:lvlText w:val=""/>
      <w:lvlJc w:val="left"/>
      <w:pPr>
        <w:ind w:left="4384" w:hanging="360"/>
      </w:pPr>
      <w:rPr>
        <w:rFonts w:ascii="Wingdings" w:hAnsi="Wingdings" w:hint="default"/>
      </w:rPr>
    </w:lvl>
    <w:lvl w:ilvl="6" w:tplc="08090001" w:tentative="1">
      <w:start w:val="1"/>
      <w:numFmt w:val="bullet"/>
      <w:lvlText w:val=""/>
      <w:lvlJc w:val="left"/>
      <w:pPr>
        <w:ind w:left="5104" w:hanging="360"/>
      </w:pPr>
      <w:rPr>
        <w:rFonts w:ascii="Symbol" w:hAnsi="Symbol" w:hint="default"/>
      </w:rPr>
    </w:lvl>
    <w:lvl w:ilvl="7" w:tplc="08090003" w:tentative="1">
      <w:start w:val="1"/>
      <w:numFmt w:val="bullet"/>
      <w:lvlText w:val="o"/>
      <w:lvlJc w:val="left"/>
      <w:pPr>
        <w:ind w:left="5824" w:hanging="360"/>
      </w:pPr>
      <w:rPr>
        <w:rFonts w:ascii="Courier New" w:hAnsi="Courier New" w:cs="Courier New" w:hint="default"/>
      </w:rPr>
    </w:lvl>
    <w:lvl w:ilvl="8" w:tplc="08090005" w:tentative="1">
      <w:start w:val="1"/>
      <w:numFmt w:val="bullet"/>
      <w:lvlText w:val=""/>
      <w:lvlJc w:val="left"/>
      <w:pPr>
        <w:ind w:left="6544" w:hanging="360"/>
      </w:pPr>
      <w:rPr>
        <w:rFonts w:ascii="Wingdings" w:hAnsi="Wingdings" w:hint="default"/>
      </w:rPr>
    </w:lvl>
  </w:abstractNum>
  <w:abstractNum w:abstractNumId="7" w15:restartNumberingAfterBreak="0">
    <w:nsid w:val="2093513F"/>
    <w:multiLevelType w:val="hybridMultilevel"/>
    <w:tmpl w:val="75D8819A"/>
    <w:lvl w:ilvl="0" w:tplc="87A0804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30F3ADB"/>
    <w:multiLevelType w:val="hybridMultilevel"/>
    <w:tmpl w:val="5954643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12519F7"/>
    <w:multiLevelType w:val="hybridMultilevel"/>
    <w:tmpl w:val="A1106E90"/>
    <w:lvl w:ilvl="0" w:tplc="0809000F">
      <w:start w:val="1"/>
      <w:numFmt w:val="decimal"/>
      <w:lvlText w:val="%1."/>
      <w:lvlJc w:val="left"/>
      <w:pPr>
        <w:ind w:left="2880" w:hanging="360"/>
      </w:pPr>
    </w:lvl>
    <w:lvl w:ilvl="1" w:tplc="08090019" w:tentative="1">
      <w:start w:val="1"/>
      <w:numFmt w:val="lowerLetter"/>
      <w:lvlText w:val="%2."/>
      <w:lvlJc w:val="left"/>
      <w:pPr>
        <w:ind w:left="3600" w:hanging="360"/>
      </w:pPr>
    </w:lvl>
    <w:lvl w:ilvl="2" w:tplc="0809001B" w:tentative="1">
      <w:start w:val="1"/>
      <w:numFmt w:val="lowerRoman"/>
      <w:lvlText w:val="%3."/>
      <w:lvlJc w:val="right"/>
      <w:pPr>
        <w:ind w:left="4320" w:hanging="180"/>
      </w:pPr>
    </w:lvl>
    <w:lvl w:ilvl="3" w:tplc="0809000F" w:tentative="1">
      <w:start w:val="1"/>
      <w:numFmt w:val="decimal"/>
      <w:lvlText w:val="%4."/>
      <w:lvlJc w:val="left"/>
      <w:pPr>
        <w:ind w:left="5040" w:hanging="360"/>
      </w:pPr>
    </w:lvl>
    <w:lvl w:ilvl="4" w:tplc="08090019" w:tentative="1">
      <w:start w:val="1"/>
      <w:numFmt w:val="lowerLetter"/>
      <w:lvlText w:val="%5."/>
      <w:lvlJc w:val="left"/>
      <w:pPr>
        <w:ind w:left="5760" w:hanging="360"/>
      </w:pPr>
    </w:lvl>
    <w:lvl w:ilvl="5" w:tplc="0809001B" w:tentative="1">
      <w:start w:val="1"/>
      <w:numFmt w:val="lowerRoman"/>
      <w:lvlText w:val="%6."/>
      <w:lvlJc w:val="right"/>
      <w:pPr>
        <w:ind w:left="6480" w:hanging="180"/>
      </w:pPr>
    </w:lvl>
    <w:lvl w:ilvl="6" w:tplc="0809000F" w:tentative="1">
      <w:start w:val="1"/>
      <w:numFmt w:val="decimal"/>
      <w:lvlText w:val="%7."/>
      <w:lvlJc w:val="left"/>
      <w:pPr>
        <w:ind w:left="7200" w:hanging="360"/>
      </w:pPr>
    </w:lvl>
    <w:lvl w:ilvl="7" w:tplc="08090019" w:tentative="1">
      <w:start w:val="1"/>
      <w:numFmt w:val="lowerLetter"/>
      <w:lvlText w:val="%8."/>
      <w:lvlJc w:val="left"/>
      <w:pPr>
        <w:ind w:left="7920" w:hanging="360"/>
      </w:pPr>
    </w:lvl>
    <w:lvl w:ilvl="8" w:tplc="0809001B" w:tentative="1">
      <w:start w:val="1"/>
      <w:numFmt w:val="lowerRoman"/>
      <w:lvlText w:val="%9."/>
      <w:lvlJc w:val="right"/>
      <w:pPr>
        <w:ind w:left="8640" w:hanging="180"/>
      </w:pPr>
    </w:lvl>
  </w:abstractNum>
  <w:abstractNum w:abstractNumId="10" w15:restartNumberingAfterBreak="0">
    <w:nsid w:val="33A44F92"/>
    <w:multiLevelType w:val="hybridMultilevel"/>
    <w:tmpl w:val="A4BAF1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94C4F31"/>
    <w:multiLevelType w:val="hybridMultilevel"/>
    <w:tmpl w:val="2B2C9456"/>
    <w:lvl w:ilvl="0" w:tplc="FFFFFFFF">
      <w:start w:val="1"/>
      <w:numFmt w:val="bullet"/>
      <w:lvlText w:val=""/>
      <w:lvlJc w:val="left"/>
      <w:pPr>
        <w:ind w:left="784" w:hanging="360"/>
      </w:pPr>
      <w:rPr>
        <w:rFonts w:ascii="Symbol" w:hAnsi="Symbol" w:hint="default"/>
      </w:rPr>
    </w:lvl>
    <w:lvl w:ilvl="1" w:tplc="0809000B">
      <w:start w:val="1"/>
      <w:numFmt w:val="bullet"/>
      <w:lvlText w:val=""/>
      <w:lvlJc w:val="left"/>
      <w:pPr>
        <w:ind w:left="1504" w:hanging="360"/>
      </w:pPr>
      <w:rPr>
        <w:rFonts w:ascii="Wingdings" w:hAnsi="Wingdings" w:hint="default"/>
      </w:rPr>
    </w:lvl>
    <w:lvl w:ilvl="2" w:tplc="FFFFFFFF">
      <w:start w:val="1"/>
      <w:numFmt w:val="bullet"/>
      <w:lvlText w:val=""/>
      <w:lvlJc w:val="left"/>
      <w:pPr>
        <w:ind w:left="2224" w:hanging="360"/>
      </w:pPr>
      <w:rPr>
        <w:rFonts w:ascii="Wingdings" w:hAnsi="Wingdings" w:hint="default"/>
      </w:rPr>
    </w:lvl>
    <w:lvl w:ilvl="3" w:tplc="FFFFFFFF" w:tentative="1">
      <w:start w:val="1"/>
      <w:numFmt w:val="bullet"/>
      <w:lvlText w:val=""/>
      <w:lvlJc w:val="left"/>
      <w:pPr>
        <w:ind w:left="2944" w:hanging="360"/>
      </w:pPr>
      <w:rPr>
        <w:rFonts w:ascii="Symbol" w:hAnsi="Symbol" w:hint="default"/>
      </w:rPr>
    </w:lvl>
    <w:lvl w:ilvl="4" w:tplc="FFFFFFFF" w:tentative="1">
      <w:start w:val="1"/>
      <w:numFmt w:val="bullet"/>
      <w:lvlText w:val="o"/>
      <w:lvlJc w:val="left"/>
      <w:pPr>
        <w:ind w:left="3664" w:hanging="360"/>
      </w:pPr>
      <w:rPr>
        <w:rFonts w:ascii="Courier New" w:hAnsi="Courier New" w:cs="Courier New" w:hint="default"/>
      </w:rPr>
    </w:lvl>
    <w:lvl w:ilvl="5" w:tplc="FFFFFFFF" w:tentative="1">
      <w:start w:val="1"/>
      <w:numFmt w:val="bullet"/>
      <w:lvlText w:val=""/>
      <w:lvlJc w:val="left"/>
      <w:pPr>
        <w:ind w:left="4384" w:hanging="360"/>
      </w:pPr>
      <w:rPr>
        <w:rFonts w:ascii="Wingdings" w:hAnsi="Wingdings" w:hint="default"/>
      </w:rPr>
    </w:lvl>
    <w:lvl w:ilvl="6" w:tplc="FFFFFFFF" w:tentative="1">
      <w:start w:val="1"/>
      <w:numFmt w:val="bullet"/>
      <w:lvlText w:val=""/>
      <w:lvlJc w:val="left"/>
      <w:pPr>
        <w:ind w:left="5104" w:hanging="360"/>
      </w:pPr>
      <w:rPr>
        <w:rFonts w:ascii="Symbol" w:hAnsi="Symbol" w:hint="default"/>
      </w:rPr>
    </w:lvl>
    <w:lvl w:ilvl="7" w:tplc="FFFFFFFF" w:tentative="1">
      <w:start w:val="1"/>
      <w:numFmt w:val="bullet"/>
      <w:lvlText w:val="o"/>
      <w:lvlJc w:val="left"/>
      <w:pPr>
        <w:ind w:left="5824" w:hanging="360"/>
      </w:pPr>
      <w:rPr>
        <w:rFonts w:ascii="Courier New" w:hAnsi="Courier New" w:cs="Courier New" w:hint="default"/>
      </w:rPr>
    </w:lvl>
    <w:lvl w:ilvl="8" w:tplc="FFFFFFFF" w:tentative="1">
      <w:start w:val="1"/>
      <w:numFmt w:val="bullet"/>
      <w:lvlText w:val=""/>
      <w:lvlJc w:val="left"/>
      <w:pPr>
        <w:ind w:left="6544" w:hanging="360"/>
      </w:pPr>
      <w:rPr>
        <w:rFonts w:ascii="Wingdings" w:hAnsi="Wingdings" w:hint="default"/>
      </w:rPr>
    </w:lvl>
  </w:abstractNum>
  <w:abstractNum w:abstractNumId="12" w15:restartNumberingAfterBreak="0">
    <w:nsid w:val="39617F05"/>
    <w:multiLevelType w:val="hybridMultilevel"/>
    <w:tmpl w:val="9D28B23E"/>
    <w:lvl w:ilvl="0" w:tplc="FFFFFFFF">
      <w:start w:val="1"/>
      <w:numFmt w:val="bullet"/>
      <w:lvlText w:val=""/>
      <w:lvlJc w:val="left"/>
      <w:pPr>
        <w:ind w:left="720" w:hanging="360"/>
      </w:pPr>
      <w:rPr>
        <w:rFonts w:ascii="Symbol" w:hAnsi="Symbol" w:hint="default"/>
      </w:rPr>
    </w:lvl>
    <w:lvl w:ilvl="1" w:tplc="0809000B">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44732637"/>
    <w:multiLevelType w:val="hybridMultilevel"/>
    <w:tmpl w:val="8BD4AB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81052BF"/>
    <w:multiLevelType w:val="hybridMultilevel"/>
    <w:tmpl w:val="4F20CE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99E6A07"/>
    <w:multiLevelType w:val="multilevel"/>
    <w:tmpl w:val="42E84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C4C50AE"/>
    <w:multiLevelType w:val="hybridMultilevel"/>
    <w:tmpl w:val="8766D402"/>
    <w:lvl w:ilvl="0" w:tplc="FFFFFFFF">
      <w:start w:val="1"/>
      <w:numFmt w:val="bullet"/>
      <w:lvlText w:val=""/>
      <w:lvlJc w:val="left"/>
      <w:pPr>
        <w:ind w:left="784" w:hanging="360"/>
      </w:pPr>
      <w:rPr>
        <w:rFonts w:ascii="Symbol" w:hAnsi="Symbol" w:hint="default"/>
      </w:rPr>
    </w:lvl>
    <w:lvl w:ilvl="1" w:tplc="0809000B">
      <w:start w:val="1"/>
      <w:numFmt w:val="bullet"/>
      <w:lvlText w:val=""/>
      <w:lvlJc w:val="left"/>
      <w:pPr>
        <w:ind w:left="1504" w:hanging="360"/>
      </w:pPr>
      <w:rPr>
        <w:rFonts w:ascii="Wingdings" w:hAnsi="Wingdings" w:hint="default"/>
      </w:rPr>
    </w:lvl>
    <w:lvl w:ilvl="2" w:tplc="FFFFFFFF">
      <w:start w:val="1"/>
      <w:numFmt w:val="bullet"/>
      <w:lvlText w:val=""/>
      <w:lvlJc w:val="left"/>
      <w:pPr>
        <w:ind w:left="2224" w:hanging="360"/>
      </w:pPr>
      <w:rPr>
        <w:rFonts w:ascii="Wingdings" w:hAnsi="Wingdings" w:hint="default"/>
      </w:rPr>
    </w:lvl>
    <w:lvl w:ilvl="3" w:tplc="FFFFFFFF" w:tentative="1">
      <w:start w:val="1"/>
      <w:numFmt w:val="bullet"/>
      <w:lvlText w:val=""/>
      <w:lvlJc w:val="left"/>
      <w:pPr>
        <w:ind w:left="2944" w:hanging="360"/>
      </w:pPr>
      <w:rPr>
        <w:rFonts w:ascii="Symbol" w:hAnsi="Symbol" w:hint="default"/>
      </w:rPr>
    </w:lvl>
    <w:lvl w:ilvl="4" w:tplc="FFFFFFFF" w:tentative="1">
      <w:start w:val="1"/>
      <w:numFmt w:val="bullet"/>
      <w:lvlText w:val="o"/>
      <w:lvlJc w:val="left"/>
      <w:pPr>
        <w:ind w:left="3664" w:hanging="360"/>
      </w:pPr>
      <w:rPr>
        <w:rFonts w:ascii="Courier New" w:hAnsi="Courier New" w:cs="Courier New" w:hint="default"/>
      </w:rPr>
    </w:lvl>
    <w:lvl w:ilvl="5" w:tplc="FFFFFFFF" w:tentative="1">
      <w:start w:val="1"/>
      <w:numFmt w:val="bullet"/>
      <w:lvlText w:val=""/>
      <w:lvlJc w:val="left"/>
      <w:pPr>
        <w:ind w:left="4384" w:hanging="360"/>
      </w:pPr>
      <w:rPr>
        <w:rFonts w:ascii="Wingdings" w:hAnsi="Wingdings" w:hint="default"/>
      </w:rPr>
    </w:lvl>
    <w:lvl w:ilvl="6" w:tplc="FFFFFFFF" w:tentative="1">
      <w:start w:val="1"/>
      <w:numFmt w:val="bullet"/>
      <w:lvlText w:val=""/>
      <w:lvlJc w:val="left"/>
      <w:pPr>
        <w:ind w:left="5104" w:hanging="360"/>
      </w:pPr>
      <w:rPr>
        <w:rFonts w:ascii="Symbol" w:hAnsi="Symbol" w:hint="default"/>
      </w:rPr>
    </w:lvl>
    <w:lvl w:ilvl="7" w:tplc="FFFFFFFF" w:tentative="1">
      <w:start w:val="1"/>
      <w:numFmt w:val="bullet"/>
      <w:lvlText w:val="o"/>
      <w:lvlJc w:val="left"/>
      <w:pPr>
        <w:ind w:left="5824" w:hanging="360"/>
      </w:pPr>
      <w:rPr>
        <w:rFonts w:ascii="Courier New" w:hAnsi="Courier New" w:cs="Courier New" w:hint="default"/>
      </w:rPr>
    </w:lvl>
    <w:lvl w:ilvl="8" w:tplc="FFFFFFFF" w:tentative="1">
      <w:start w:val="1"/>
      <w:numFmt w:val="bullet"/>
      <w:lvlText w:val=""/>
      <w:lvlJc w:val="left"/>
      <w:pPr>
        <w:ind w:left="6544" w:hanging="360"/>
      </w:pPr>
      <w:rPr>
        <w:rFonts w:ascii="Wingdings" w:hAnsi="Wingdings" w:hint="default"/>
      </w:rPr>
    </w:lvl>
  </w:abstractNum>
  <w:abstractNum w:abstractNumId="17" w15:restartNumberingAfterBreak="0">
    <w:nsid w:val="4F1B0B50"/>
    <w:multiLevelType w:val="multilevel"/>
    <w:tmpl w:val="38A69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8974F8C"/>
    <w:multiLevelType w:val="hybridMultilevel"/>
    <w:tmpl w:val="255826E8"/>
    <w:lvl w:ilvl="0" w:tplc="4546135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9997FE4"/>
    <w:multiLevelType w:val="hybridMultilevel"/>
    <w:tmpl w:val="1B82D0FE"/>
    <w:lvl w:ilvl="0" w:tplc="FFFFFFFF">
      <w:start w:val="1"/>
      <w:numFmt w:val="bullet"/>
      <w:lvlText w:val=""/>
      <w:lvlJc w:val="left"/>
      <w:pPr>
        <w:ind w:left="720" w:hanging="360"/>
      </w:pPr>
      <w:rPr>
        <w:rFonts w:ascii="Symbol" w:hAnsi="Symbol" w:hint="default"/>
      </w:rPr>
    </w:lvl>
    <w:lvl w:ilvl="1" w:tplc="0809000B">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5A007E45"/>
    <w:multiLevelType w:val="hybridMultilevel"/>
    <w:tmpl w:val="EDEC15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2F81D07"/>
    <w:multiLevelType w:val="multilevel"/>
    <w:tmpl w:val="76E0D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86C568E"/>
    <w:multiLevelType w:val="hybridMultilevel"/>
    <w:tmpl w:val="80B4D8F4"/>
    <w:lvl w:ilvl="0" w:tplc="FFFFFFFF">
      <w:start w:val="1"/>
      <w:numFmt w:val="bullet"/>
      <w:lvlText w:val=""/>
      <w:lvlJc w:val="left"/>
      <w:pPr>
        <w:ind w:left="720" w:hanging="360"/>
      </w:pPr>
      <w:rPr>
        <w:rFonts w:ascii="Symbol" w:hAnsi="Symbol" w:hint="default"/>
      </w:rPr>
    </w:lvl>
    <w:lvl w:ilvl="1" w:tplc="0809000B">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6A0C0AC6"/>
    <w:multiLevelType w:val="hybridMultilevel"/>
    <w:tmpl w:val="E2B82C62"/>
    <w:lvl w:ilvl="0" w:tplc="051A064A">
      <w:start w:val="1"/>
      <w:numFmt w:val="decimal"/>
      <w:lvlText w:val="%1."/>
      <w:lvlJc w:val="left"/>
      <w:pPr>
        <w:ind w:left="36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BA15844"/>
    <w:multiLevelType w:val="hybridMultilevel"/>
    <w:tmpl w:val="1F4C1E80"/>
    <w:lvl w:ilvl="0" w:tplc="F9D61DD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3E32C89"/>
    <w:multiLevelType w:val="hybridMultilevel"/>
    <w:tmpl w:val="90F695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4A40071"/>
    <w:multiLevelType w:val="multilevel"/>
    <w:tmpl w:val="607ABB8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8A655EC"/>
    <w:multiLevelType w:val="hybridMultilevel"/>
    <w:tmpl w:val="CADAB246"/>
    <w:lvl w:ilvl="0" w:tplc="FFFFFFFF">
      <w:start w:val="1"/>
      <w:numFmt w:val="bullet"/>
      <w:lvlText w:val=""/>
      <w:lvlJc w:val="left"/>
      <w:pPr>
        <w:ind w:left="720" w:hanging="360"/>
      </w:pPr>
      <w:rPr>
        <w:rFonts w:ascii="Symbol" w:hAnsi="Symbol" w:hint="default"/>
      </w:rPr>
    </w:lvl>
    <w:lvl w:ilvl="1" w:tplc="0809000B">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7B6D5F21"/>
    <w:multiLevelType w:val="hybridMultilevel"/>
    <w:tmpl w:val="C264F0D2"/>
    <w:lvl w:ilvl="0" w:tplc="C4847B0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00096907">
    <w:abstractNumId w:val="2"/>
  </w:num>
  <w:num w:numId="2" w16cid:durableId="599142190">
    <w:abstractNumId w:val="0"/>
  </w:num>
  <w:num w:numId="3" w16cid:durableId="1386223914">
    <w:abstractNumId w:val="1"/>
  </w:num>
  <w:num w:numId="4" w16cid:durableId="1027103360">
    <w:abstractNumId w:val="2"/>
    <w:lvlOverride w:ilvl="0">
      <w:startOverride w:val="1"/>
    </w:lvlOverride>
  </w:num>
  <w:num w:numId="5" w16cid:durableId="1933052331">
    <w:abstractNumId w:val="0"/>
    <w:lvlOverride w:ilvl="0">
      <w:startOverride w:val="1"/>
    </w:lvlOverride>
  </w:num>
  <w:num w:numId="6" w16cid:durableId="1619070901">
    <w:abstractNumId w:val="23"/>
  </w:num>
  <w:num w:numId="7" w16cid:durableId="657730470">
    <w:abstractNumId w:val="13"/>
  </w:num>
  <w:num w:numId="8" w16cid:durableId="315260305">
    <w:abstractNumId w:val="24"/>
  </w:num>
  <w:num w:numId="9" w16cid:durableId="689379658">
    <w:abstractNumId w:val="28"/>
  </w:num>
  <w:num w:numId="10" w16cid:durableId="455759203">
    <w:abstractNumId w:val="19"/>
  </w:num>
  <w:num w:numId="11" w16cid:durableId="646252565">
    <w:abstractNumId w:val="12"/>
  </w:num>
  <w:num w:numId="12" w16cid:durableId="1269657695">
    <w:abstractNumId w:val="22"/>
  </w:num>
  <w:num w:numId="13" w16cid:durableId="2087454202">
    <w:abstractNumId w:val="27"/>
  </w:num>
  <w:num w:numId="14" w16cid:durableId="825628781">
    <w:abstractNumId w:val="5"/>
  </w:num>
  <w:num w:numId="15" w16cid:durableId="682557757">
    <w:abstractNumId w:val="8"/>
  </w:num>
  <w:num w:numId="16" w16cid:durableId="1144006435">
    <w:abstractNumId w:val="6"/>
  </w:num>
  <w:num w:numId="17" w16cid:durableId="2029209322">
    <w:abstractNumId w:val="9"/>
  </w:num>
  <w:num w:numId="18" w16cid:durableId="1265959779">
    <w:abstractNumId w:val="11"/>
  </w:num>
  <w:num w:numId="19" w16cid:durableId="912009208">
    <w:abstractNumId w:val="4"/>
  </w:num>
  <w:num w:numId="20" w16cid:durableId="1940942556">
    <w:abstractNumId w:val="16"/>
  </w:num>
  <w:num w:numId="21" w16cid:durableId="1860973175">
    <w:abstractNumId w:val="7"/>
  </w:num>
  <w:num w:numId="22" w16cid:durableId="1785340817">
    <w:abstractNumId w:val="18"/>
  </w:num>
  <w:num w:numId="23" w16cid:durableId="1784376568">
    <w:abstractNumId w:val="14"/>
  </w:num>
  <w:num w:numId="24" w16cid:durableId="1111050989">
    <w:abstractNumId w:val="15"/>
  </w:num>
  <w:num w:numId="25" w16cid:durableId="1355350137">
    <w:abstractNumId w:val="21"/>
  </w:num>
  <w:num w:numId="26" w16cid:durableId="1933972131">
    <w:abstractNumId w:val="17"/>
  </w:num>
  <w:num w:numId="27" w16cid:durableId="832600852">
    <w:abstractNumId w:val="3"/>
  </w:num>
  <w:num w:numId="28" w16cid:durableId="891841198">
    <w:abstractNumId w:val="20"/>
  </w:num>
  <w:num w:numId="29" w16cid:durableId="89008621">
    <w:abstractNumId w:val="10"/>
  </w:num>
  <w:num w:numId="30" w16cid:durableId="511652960">
    <w:abstractNumId w:val="25"/>
  </w:num>
  <w:num w:numId="31" w16cid:durableId="20784210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lTrailSpace/>
    <w:doNotExpandShiftReturn/>
    <w:suppressBottomSpacing/>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4C26"/>
    <w:rsid w:val="00000F60"/>
    <w:rsid w:val="000010A5"/>
    <w:rsid w:val="000150BE"/>
    <w:rsid w:val="000217B6"/>
    <w:rsid w:val="000338A1"/>
    <w:rsid w:val="00041CB0"/>
    <w:rsid w:val="00083BBC"/>
    <w:rsid w:val="000F658A"/>
    <w:rsid w:val="001064B2"/>
    <w:rsid w:val="002115C4"/>
    <w:rsid w:val="00263A86"/>
    <w:rsid w:val="002B1B80"/>
    <w:rsid w:val="002D5A2C"/>
    <w:rsid w:val="002E069B"/>
    <w:rsid w:val="002F6F30"/>
    <w:rsid w:val="00361833"/>
    <w:rsid w:val="003A0D94"/>
    <w:rsid w:val="003B2D46"/>
    <w:rsid w:val="003D2C2A"/>
    <w:rsid w:val="003E31FE"/>
    <w:rsid w:val="00470EB9"/>
    <w:rsid w:val="004D2B46"/>
    <w:rsid w:val="004E0842"/>
    <w:rsid w:val="005D2A6E"/>
    <w:rsid w:val="006E463C"/>
    <w:rsid w:val="007D7427"/>
    <w:rsid w:val="00802575"/>
    <w:rsid w:val="0085124E"/>
    <w:rsid w:val="0092097F"/>
    <w:rsid w:val="00931F08"/>
    <w:rsid w:val="00934C26"/>
    <w:rsid w:val="00941DC1"/>
    <w:rsid w:val="009B243E"/>
    <w:rsid w:val="00A6435C"/>
    <w:rsid w:val="00A773CA"/>
    <w:rsid w:val="00AF2F8B"/>
    <w:rsid w:val="00BF4152"/>
    <w:rsid w:val="00C04744"/>
    <w:rsid w:val="00C17218"/>
    <w:rsid w:val="00C43DC1"/>
    <w:rsid w:val="00C5226A"/>
    <w:rsid w:val="00C6084B"/>
    <w:rsid w:val="00CD167D"/>
    <w:rsid w:val="00CE3DD9"/>
    <w:rsid w:val="00D13FA6"/>
    <w:rsid w:val="00D33923"/>
    <w:rsid w:val="00D42A8F"/>
    <w:rsid w:val="00D501D8"/>
    <w:rsid w:val="00D57B3C"/>
    <w:rsid w:val="00D64515"/>
    <w:rsid w:val="00E72D8B"/>
    <w:rsid w:val="00F30083"/>
    <w:rsid w:val="00F83F86"/>
    <w:rsid w:val="00FD315C"/>
    <w:rsid w:val="00FE55AD"/>
    <w:rsid w:val="00FF6A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E7E841"/>
  <w14:defaultImageDpi w14:val="32767"/>
  <w15:chartTrackingRefBased/>
  <w15:docId w15:val="{2303FB9C-4220-4BBC-912B-363A25C54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lsdException w:name="toc 2" w:uiPriority="39"/>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uiPriority="2" w:qFormat="1"/>
    <w:lsdException w:name="annotation text" w:semiHidden="1"/>
    <w:lsdException w:name="index heading" w:semiHidden="1"/>
    <w:lsdException w:name="caption" w:semiHidden="1" w:qFormat="1"/>
    <w:lsdException w:name="table of figures" w:semiHidden="1"/>
    <w:lsdException w:name="envelope address" w:semiHidden="1"/>
    <w:lsdException w:name="envelope return" w:semiHidden="1"/>
    <w:lsdException w:name="annotation reference" w:semiHidden="1"/>
    <w:lsdException w:name="line number" w:semiHidden="1"/>
    <w:lsdException w:name="page number" w:semiHidden="1"/>
    <w:lsdException w:name="table of authorities" w:semiHidden="1"/>
    <w:lsdException w:name="macro" w:semiHidden="1"/>
    <w:lsdException w:name="toa heading" w:semiHidden="1"/>
    <w:lsdException w:name="List" w:semiHidden="1"/>
    <w:lsdException w:name="List Bullet" w:uiPriority="1" w:qFormat="1"/>
    <w:lsdException w:name="List Number" w:uiPriority="1" w:qFormat="1"/>
    <w:lsdException w:name="List 2" w:semiHidden="1"/>
    <w:lsdException w:name="List 3" w:semiHidden="1"/>
    <w:lsdException w:name="List 4" w:semiHidden="1"/>
    <w:lsdException w:name="List 5" w:semiHidden="1"/>
    <w:lsdException w:name="List Bullet 2" w:uiPriority="1" w:qFormat="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uiPriority="1" w:qFormat="1"/>
    <w:lsdException w:name="Body Text Indent" w:uiPriority="1" w:qFormat="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Strong" w:semiHidden="1" w:qFormat="1"/>
    <w:lsdException w:name="Emphasis" w:semiHidden="1"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qFormat/>
    <w:rsid w:val="00934C26"/>
    <w:pPr>
      <w:spacing w:line="278" w:lineRule="auto"/>
    </w:pPr>
    <w:rPr>
      <w:kern w:val="2"/>
      <w:sz w:val="24"/>
      <w:szCs w:val="24"/>
      <w14:ligatures w14:val="standardContextual"/>
    </w:rPr>
  </w:style>
  <w:style w:type="paragraph" w:styleId="Heading1">
    <w:name w:val="heading 1"/>
    <w:next w:val="BodyText"/>
    <w:link w:val="Heading1Char"/>
    <w:qFormat/>
    <w:rsid w:val="00083BBC"/>
    <w:pPr>
      <w:keepNext/>
      <w:keepLines/>
      <w:pageBreakBefore/>
      <w:spacing w:after="2160" w:line="240" w:lineRule="auto"/>
      <w:outlineLvl w:val="0"/>
    </w:pPr>
    <w:rPr>
      <w:rFonts w:asciiTheme="majorHAnsi" w:eastAsiaTheme="majorEastAsia" w:hAnsiTheme="majorHAnsi" w:cstheme="majorBidi"/>
      <w:b/>
      <w:color w:val="013846" w:themeColor="accent2"/>
      <w:sz w:val="80"/>
      <w:szCs w:val="32"/>
    </w:rPr>
  </w:style>
  <w:style w:type="paragraph" w:styleId="Heading2">
    <w:name w:val="heading 2"/>
    <w:next w:val="BodyText"/>
    <w:link w:val="Heading2Char"/>
    <w:qFormat/>
    <w:rsid w:val="009B243E"/>
    <w:pPr>
      <w:keepNext/>
      <w:keepLines/>
      <w:spacing w:before="480" w:after="240" w:line="240" w:lineRule="auto"/>
      <w:outlineLvl w:val="1"/>
    </w:pPr>
    <w:rPr>
      <w:rFonts w:asciiTheme="majorHAnsi" w:eastAsiaTheme="majorEastAsia" w:hAnsiTheme="majorHAnsi" w:cstheme="majorBidi"/>
      <w:b/>
      <w:color w:val="013846" w:themeColor="accent2"/>
      <w:sz w:val="40"/>
      <w:szCs w:val="26"/>
    </w:rPr>
  </w:style>
  <w:style w:type="paragraph" w:styleId="Heading3">
    <w:name w:val="heading 3"/>
    <w:next w:val="BodyText"/>
    <w:link w:val="Heading3Char"/>
    <w:qFormat/>
    <w:rsid w:val="009B243E"/>
    <w:pPr>
      <w:keepNext/>
      <w:keepLines/>
      <w:spacing w:before="240" w:after="240" w:line="240" w:lineRule="auto"/>
      <w:outlineLvl w:val="2"/>
    </w:pPr>
    <w:rPr>
      <w:rFonts w:asciiTheme="majorHAnsi" w:eastAsiaTheme="majorEastAsia" w:hAnsiTheme="majorHAnsi" w:cstheme="majorBidi"/>
      <w:b/>
      <w:color w:val="013846" w:themeColor="accent2"/>
      <w:sz w:val="30"/>
      <w:szCs w:val="24"/>
    </w:rPr>
  </w:style>
  <w:style w:type="paragraph" w:styleId="Heading4">
    <w:name w:val="heading 4"/>
    <w:next w:val="BodyText"/>
    <w:link w:val="Heading4Char"/>
    <w:qFormat/>
    <w:rsid w:val="009B243E"/>
    <w:pPr>
      <w:keepNext/>
      <w:keepLines/>
      <w:spacing w:before="240" w:after="240" w:line="240" w:lineRule="auto"/>
      <w:outlineLvl w:val="3"/>
    </w:pPr>
    <w:rPr>
      <w:rFonts w:asciiTheme="majorHAnsi" w:eastAsiaTheme="majorEastAsia" w:hAnsiTheme="majorHAnsi" w:cstheme="majorBidi"/>
      <w:b/>
      <w:iCs/>
      <w:color w:val="013846" w:themeColor="accent2"/>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next w:val="Subtitle"/>
    <w:link w:val="TitleChar"/>
    <w:uiPriority w:val="10"/>
    <w:qFormat/>
    <w:rsid w:val="000010A5"/>
    <w:pPr>
      <w:spacing w:after="540" w:line="1300" w:lineRule="exact"/>
      <w:contextualSpacing/>
    </w:pPr>
    <w:rPr>
      <w:rFonts w:asciiTheme="majorHAnsi" w:eastAsiaTheme="majorEastAsia" w:hAnsiTheme="majorHAnsi" w:cstheme="majorBidi"/>
      <w:b/>
      <w:color w:val="013846" w:themeColor="accent2"/>
      <w:spacing w:val="-20"/>
      <w:sz w:val="124"/>
      <w:szCs w:val="56"/>
    </w:rPr>
  </w:style>
  <w:style w:type="character" w:customStyle="1" w:styleId="TitleChar">
    <w:name w:val="Title Char"/>
    <w:basedOn w:val="DefaultParagraphFont"/>
    <w:link w:val="Title"/>
    <w:uiPriority w:val="10"/>
    <w:rsid w:val="00C04744"/>
    <w:rPr>
      <w:rFonts w:asciiTheme="majorHAnsi" w:eastAsiaTheme="majorEastAsia" w:hAnsiTheme="majorHAnsi" w:cstheme="majorBidi"/>
      <w:b/>
      <w:color w:val="013846" w:themeColor="accent2"/>
      <w:spacing w:val="-20"/>
      <w:sz w:val="124"/>
      <w:szCs w:val="56"/>
    </w:rPr>
  </w:style>
  <w:style w:type="paragraph" w:styleId="Subtitle">
    <w:name w:val="Subtitle"/>
    <w:next w:val="BodyText"/>
    <w:link w:val="SubtitleChar"/>
    <w:uiPriority w:val="99"/>
    <w:semiHidden/>
    <w:rsid w:val="000010A5"/>
    <w:pPr>
      <w:numPr>
        <w:ilvl w:val="1"/>
      </w:numPr>
      <w:spacing w:after="240" w:line="240" w:lineRule="auto"/>
    </w:pPr>
    <w:rPr>
      <w:rFonts w:eastAsiaTheme="minorEastAsia"/>
      <w:color w:val="013846" w:themeColor="accent2"/>
      <w:sz w:val="56"/>
    </w:rPr>
  </w:style>
  <w:style w:type="character" w:customStyle="1" w:styleId="SubtitleChar">
    <w:name w:val="Subtitle Char"/>
    <w:basedOn w:val="DefaultParagraphFont"/>
    <w:link w:val="Subtitle"/>
    <w:uiPriority w:val="99"/>
    <w:semiHidden/>
    <w:rsid w:val="00C04744"/>
    <w:rPr>
      <w:rFonts w:eastAsiaTheme="minorEastAsia"/>
      <w:color w:val="013846" w:themeColor="accent2"/>
      <w:sz w:val="56"/>
    </w:rPr>
  </w:style>
  <w:style w:type="paragraph" w:styleId="TOC1">
    <w:name w:val="toc 1"/>
    <w:basedOn w:val="BodyText"/>
    <w:next w:val="BodyText"/>
    <w:uiPriority w:val="39"/>
    <w:rsid w:val="00D42A8F"/>
    <w:pPr>
      <w:keepNext/>
      <w:keepLines/>
      <w:spacing w:after="120"/>
    </w:pPr>
    <w:rPr>
      <w:b/>
      <w:color w:val="013846" w:themeColor="accent2"/>
      <w:sz w:val="28"/>
    </w:rPr>
  </w:style>
  <w:style w:type="paragraph" w:styleId="TOC2">
    <w:name w:val="toc 2"/>
    <w:basedOn w:val="TOC1"/>
    <w:next w:val="Normal"/>
    <w:uiPriority w:val="39"/>
    <w:rsid w:val="00D42A8F"/>
    <w:pPr>
      <w:keepNext w:val="0"/>
      <w:ind w:left="567"/>
    </w:pPr>
    <w:rPr>
      <w:b w:val="0"/>
      <w:color w:val="auto"/>
    </w:rPr>
  </w:style>
  <w:style w:type="character" w:customStyle="1" w:styleId="Heading1Char">
    <w:name w:val="Heading 1 Char"/>
    <w:basedOn w:val="DefaultParagraphFont"/>
    <w:link w:val="Heading1"/>
    <w:rsid w:val="00083BBC"/>
    <w:rPr>
      <w:rFonts w:asciiTheme="majorHAnsi" w:eastAsiaTheme="majorEastAsia" w:hAnsiTheme="majorHAnsi" w:cstheme="majorBidi"/>
      <w:b/>
      <w:color w:val="013846" w:themeColor="accent2"/>
      <w:sz w:val="80"/>
      <w:szCs w:val="32"/>
    </w:rPr>
  </w:style>
  <w:style w:type="paragraph" w:styleId="TOCHeading">
    <w:name w:val="TOC Heading"/>
    <w:next w:val="BodyText"/>
    <w:uiPriority w:val="99"/>
    <w:semiHidden/>
    <w:rsid w:val="00D13FA6"/>
    <w:pPr>
      <w:spacing w:after="2160" w:line="240" w:lineRule="auto"/>
    </w:pPr>
    <w:rPr>
      <w:rFonts w:asciiTheme="majorHAnsi" w:eastAsiaTheme="majorEastAsia" w:hAnsiTheme="majorHAnsi" w:cstheme="majorBidi"/>
      <w:b/>
      <w:color w:val="013846" w:themeColor="accent2"/>
      <w:sz w:val="80"/>
      <w:szCs w:val="32"/>
    </w:rPr>
  </w:style>
  <w:style w:type="character" w:customStyle="1" w:styleId="Heading2Char">
    <w:name w:val="Heading 2 Char"/>
    <w:basedOn w:val="DefaultParagraphFont"/>
    <w:link w:val="Heading2"/>
    <w:rsid w:val="009B243E"/>
    <w:rPr>
      <w:rFonts w:asciiTheme="majorHAnsi" w:eastAsiaTheme="majorEastAsia" w:hAnsiTheme="majorHAnsi" w:cstheme="majorBidi"/>
      <w:b/>
      <w:color w:val="013846" w:themeColor="accent2"/>
      <w:sz w:val="40"/>
      <w:szCs w:val="26"/>
    </w:rPr>
  </w:style>
  <w:style w:type="character" w:customStyle="1" w:styleId="Heading3Char">
    <w:name w:val="Heading 3 Char"/>
    <w:basedOn w:val="DefaultParagraphFont"/>
    <w:link w:val="Heading3"/>
    <w:rsid w:val="009B243E"/>
    <w:rPr>
      <w:rFonts w:asciiTheme="majorHAnsi" w:eastAsiaTheme="majorEastAsia" w:hAnsiTheme="majorHAnsi" w:cstheme="majorBidi"/>
      <w:b/>
      <w:color w:val="013846" w:themeColor="accent2"/>
      <w:sz w:val="30"/>
      <w:szCs w:val="24"/>
    </w:rPr>
  </w:style>
  <w:style w:type="paragraph" w:styleId="BodyText">
    <w:name w:val="Body Text"/>
    <w:link w:val="BodyTextChar"/>
    <w:uiPriority w:val="1"/>
    <w:qFormat/>
    <w:rsid w:val="000010A5"/>
    <w:pPr>
      <w:spacing w:after="240" w:line="240" w:lineRule="auto"/>
    </w:pPr>
    <w:rPr>
      <w:sz w:val="24"/>
    </w:rPr>
  </w:style>
  <w:style w:type="character" w:customStyle="1" w:styleId="BodyTextChar">
    <w:name w:val="Body Text Char"/>
    <w:basedOn w:val="DefaultParagraphFont"/>
    <w:link w:val="BodyText"/>
    <w:uiPriority w:val="1"/>
    <w:rsid w:val="000010A5"/>
    <w:rPr>
      <w:sz w:val="24"/>
    </w:rPr>
  </w:style>
  <w:style w:type="character" w:customStyle="1" w:styleId="Heading4Char">
    <w:name w:val="Heading 4 Char"/>
    <w:basedOn w:val="DefaultParagraphFont"/>
    <w:link w:val="Heading4"/>
    <w:rsid w:val="009B243E"/>
    <w:rPr>
      <w:rFonts w:asciiTheme="majorHAnsi" w:eastAsiaTheme="majorEastAsia" w:hAnsiTheme="majorHAnsi" w:cstheme="majorBidi"/>
      <w:b/>
      <w:iCs/>
      <w:color w:val="013846" w:themeColor="accent2"/>
      <w:sz w:val="24"/>
    </w:rPr>
  </w:style>
  <w:style w:type="paragraph" w:styleId="BodyTextIndent">
    <w:name w:val="Body Text Indent"/>
    <w:basedOn w:val="BodyText"/>
    <w:link w:val="BodyTextIndentChar"/>
    <w:uiPriority w:val="1"/>
    <w:qFormat/>
    <w:rsid w:val="00AF2F8B"/>
    <w:pPr>
      <w:ind w:left="454"/>
    </w:pPr>
  </w:style>
  <w:style w:type="character" w:customStyle="1" w:styleId="BodyTextIndentChar">
    <w:name w:val="Body Text Indent Char"/>
    <w:basedOn w:val="DefaultParagraphFont"/>
    <w:link w:val="BodyTextIndent"/>
    <w:uiPriority w:val="1"/>
    <w:rsid w:val="00AF2F8B"/>
    <w:rPr>
      <w:sz w:val="24"/>
    </w:rPr>
  </w:style>
  <w:style w:type="paragraph" w:styleId="ListBullet">
    <w:name w:val="List Bullet"/>
    <w:basedOn w:val="BodyText"/>
    <w:uiPriority w:val="2"/>
    <w:qFormat/>
    <w:rsid w:val="00AF2F8B"/>
    <w:pPr>
      <w:numPr>
        <w:numId w:val="1"/>
      </w:numPr>
      <w:tabs>
        <w:tab w:val="left" w:pos="454"/>
      </w:tabs>
      <w:contextualSpacing/>
    </w:pPr>
  </w:style>
  <w:style w:type="paragraph" w:styleId="ListBullet2">
    <w:name w:val="List Bullet 2"/>
    <w:basedOn w:val="BodyText"/>
    <w:uiPriority w:val="2"/>
    <w:qFormat/>
    <w:rsid w:val="00AF2F8B"/>
    <w:pPr>
      <w:numPr>
        <w:numId w:val="2"/>
      </w:numPr>
      <w:contextualSpacing/>
    </w:pPr>
  </w:style>
  <w:style w:type="paragraph" w:styleId="ListNumber">
    <w:name w:val="List Number"/>
    <w:basedOn w:val="BodyText"/>
    <w:uiPriority w:val="2"/>
    <w:qFormat/>
    <w:rsid w:val="00AF2F8B"/>
    <w:pPr>
      <w:numPr>
        <w:numId w:val="3"/>
      </w:numPr>
      <w:tabs>
        <w:tab w:val="left" w:pos="454"/>
      </w:tabs>
    </w:pPr>
  </w:style>
  <w:style w:type="paragraph" w:styleId="FootnoteText">
    <w:name w:val="footnote text"/>
    <w:basedOn w:val="BodyText"/>
    <w:link w:val="FootnoteTextChar"/>
    <w:uiPriority w:val="2"/>
    <w:qFormat/>
    <w:rsid w:val="00AF2F8B"/>
    <w:pPr>
      <w:keepLines/>
      <w:spacing w:after="60"/>
      <w:ind w:left="357" w:hanging="357"/>
    </w:pPr>
    <w:rPr>
      <w:szCs w:val="20"/>
    </w:rPr>
  </w:style>
  <w:style w:type="character" w:customStyle="1" w:styleId="FootnoteTextChar">
    <w:name w:val="Footnote Text Char"/>
    <w:basedOn w:val="DefaultParagraphFont"/>
    <w:link w:val="FootnoteText"/>
    <w:uiPriority w:val="2"/>
    <w:rsid w:val="00E72D8B"/>
    <w:rPr>
      <w:sz w:val="24"/>
      <w:szCs w:val="20"/>
    </w:rPr>
  </w:style>
  <w:style w:type="character" w:styleId="FootnoteReference">
    <w:name w:val="footnote reference"/>
    <w:uiPriority w:val="99"/>
    <w:semiHidden/>
    <w:rsid w:val="00931F08"/>
    <w:rPr>
      <w:vertAlign w:val="superscript"/>
    </w:rPr>
  </w:style>
  <w:style w:type="paragraph" w:styleId="Header">
    <w:name w:val="header"/>
    <w:link w:val="HeaderChar"/>
    <w:uiPriority w:val="99"/>
    <w:semiHidden/>
    <w:rsid w:val="00D13FA6"/>
    <w:pPr>
      <w:spacing w:after="0" w:line="240" w:lineRule="auto"/>
      <w:jc w:val="center"/>
    </w:pPr>
    <w:rPr>
      <w:sz w:val="24"/>
    </w:rPr>
  </w:style>
  <w:style w:type="character" w:customStyle="1" w:styleId="HeaderChar">
    <w:name w:val="Header Char"/>
    <w:basedOn w:val="DefaultParagraphFont"/>
    <w:link w:val="Header"/>
    <w:uiPriority w:val="99"/>
    <w:semiHidden/>
    <w:rsid w:val="00C04744"/>
    <w:rPr>
      <w:sz w:val="24"/>
    </w:rPr>
  </w:style>
  <w:style w:type="paragraph" w:styleId="Footer">
    <w:name w:val="footer"/>
    <w:basedOn w:val="BodyText"/>
    <w:link w:val="FooterChar"/>
    <w:uiPriority w:val="99"/>
    <w:semiHidden/>
    <w:rsid w:val="00D13FA6"/>
    <w:pPr>
      <w:tabs>
        <w:tab w:val="right" w:pos="10149"/>
      </w:tabs>
      <w:spacing w:after="0"/>
      <w:ind w:left="57"/>
    </w:pPr>
  </w:style>
  <w:style w:type="character" w:customStyle="1" w:styleId="FooterChar">
    <w:name w:val="Footer Char"/>
    <w:basedOn w:val="DefaultParagraphFont"/>
    <w:link w:val="Footer"/>
    <w:uiPriority w:val="99"/>
    <w:semiHidden/>
    <w:rsid w:val="00C04744"/>
    <w:rPr>
      <w:sz w:val="24"/>
    </w:rPr>
  </w:style>
  <w:style w:type="character" w:styleId="Hyperlink">
    <w:name w:val="Hyperlink"/>
    <w:uiPriority w:val="99"/>
    <w:rsid w:val="00FE55AD"/>
    <w:rPr>
      <w:b/>
      <w:color w:val="013846" w:themeColor="accent2"/>
      <w:u w:val="none"/>
    </w:rPr>
  </w:style>
  <w:style w:type="character" w:styleId="FollowedHyperlink">
    <w:name w:val="FollowedHyperlink"/>
    <w:basedOn w:val="Hyperlink"/>
    <w:uiPriority w:val="99"/>
    <w:semiHidden/>
    <w:rsid w:val="00FE55AD"/>
    <w:rPr>
      <w:b/>
      <w:color w:val="013846" w:themeColor="accent2"/>
      <w:u w:val="none"/>
    </w:rPr>
  </w:style>
  <w:style w:type="paragraph" w:customStyle="1" w:styleId="EmphasisHeading">
    <w:name w:val="Emphasis Heading"/>
    <w:basedOn w:val="BodyText"/>
    <w:uiPriority w:val="3"/>
    <w:qFormat/>
    <w:rsid w:val="00CD167D"/>
    <w:pPr>
      <w:keepNext/>
      <w:keepLines/>
      <w:pBdr>
        <w:top w:val="single" w:sz="48" w:space="1" w:color="FCEDF2"/>
        <w:left w:val="single" w:sz="48" w:space="4" w:color="FCEDF2"/>
        <w:bottom w:val="single" w:sz="48" w:space="1" w:color="FCEDF2"/>
        <w:right w:val="single" w:sz="48" w:space="4" w:color="FCEDF2"/>
      </w:pBdr>
      <w:shd w:val="clear" w:color="auto" w:fill="FCEDF2"/>
      <w:ind w:left="199" w:right="199"/>
    </w:pPr>
    <w:rPr>
      <w:b/>
      <w:bCs/>
    </w:rPr>
  </w:style>
  <w:style w:type="paragraph" w:customStyle="1" w:styleId="EmphasisText">
    <w:name w:val="Emphasis Text"/>
    <w:basedOn w:val="BodyText"/>
    <w:uiPriority w:val="3"/>
    <w:qFormat/>
    <w:rsid w:val="00CD167D"/>
    <w:pPr>
      <w:keepLines/>
      <w:pBdr>
        <w:top w:val="single" w:sz="48" w:space="1" w:color="FCEDF2"/>
        <w:left w:val="single" w:sz="48" w:space="4" w:color="FCEDF2"/>
        <w:bottom w:val="single" w:sz="48" w:space="1" w:color="FCEDF2"/>
        <w:right w:val="single" w:sz="48" w:space="4" w:color="FCEDF2"/>
      </w:pBdr>
      <w:shd w:val="clear" w:color="auto" w:fill="FCEDF2"/>
      <w:ind w:left="199" w:right="199"/>
    </w:pPr>
  </w:style>
  <w:style w:type="paragraph" w:customStyle="1" w:styleId="EmphasisBullet">
    <w:name w:val="Emphasis Bullet"/>
    <w:basedOn w:val="ListBullet2"/>
    <w:uiPriority w:val="4"/>
    <w:qFormat/>
    <w:rsid w:val="00CD167D"/>
    <w:pPr>
      <w:keepLines/>
      <w:pBdr>
        <w:top w:val="single" w:sz="48" w:space="1" w:color="FCEDF2"/>
        <w:left w:val="single" w:sz="48" w:space="4" w:color="FCEDF2"/>
        <w:bottom w:val="single" w:sz="48" w:space="1" w:color="FCEDF2"/>
        <w:right w:val="single" w:sz="48" w:space="4" w:color="FCEDF2"/>
      </w:pBdr>
      <w:shd w:val="clear" w:color="auto" w:fill="FCEDF2"/>
      <w:tabs>
        <w:tab w:val="clear" w:pos="907"/>
        <w:tab w:val="left" w:pos="652"/>
      </w:tabs>
      <w:ind w:left="653" w:right="199" w:hanging="454"/>
    </w:pPr>
  </w:style>
  <w:style w:type="character" w:styleId="EndnoteReference">
    <w:name w:val="endnote reference"/>
    <w:basedOn w:val="FootnoteReference"/>
    <w:uiPriority w:val="99"/>
    <w:semiHidden/>
    <w:rsid w:val="00D13FA6"/>
    <w:rPr>
      <w:vertAlign w:val="superscript"/>
    </w:rPr>
  </w:style>
  <w:style w:type="paragraph" w:styleId="EndnoteText">
    <w:name w:val="endnote text"/>
    <w:basedOn w:val="FootnoteText"/>
    <w:link w:val="EndnoteTextChar"/>
    <w:uiPriority w:val="99"/>
    <w:semiHidden/>
    <w:rsid w:val="00D13FA6"/>
  </w:style>
  <w:style w:type="character" w:customStyle="1" w:styleId="EndnoteTextChar">
    <w:name w:val="Endnote Text Char"/>
    <w:basedOn w:val="DefaultParagraphFont"/>
    <w:link w:val="EndnoteText"/>
    <w:uiPriority w:val="99"/>
    <w:semiHidden/>
    <w:rsid w:val="00C04744"/>
    <w:rPr>
      <w:sz w:val="24"/>
      <w:szCs w:val="20"/>
    </w:rPr>
  </w:style>
  <w:style w:type="table" w:styleId="TableGrid">
    <w:name w:val="Table Grid"/>
    <w:basedOn w:val="TableNormal"/>
    <w:uiPriority w:val="39"/>
    <w:rsid w:val="00F300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galOmbudsman">
    <w:name w:val="Legal Ombudsman"/>
    <w:basedOn w:val="TableNormal"/>
    <w:uiPriority w:val="99"/>
    <w:rsid w:val="00F30083"/>
    <w:pPr>
      <w:spacing w:after="0" w:line="240" w:lineRule="auto"/>
    </w:pPr>
    <w:rPr>
      <w:sz w:val="24"/>
    </w:rPr>
    <w:tblPr>
      <w:tblStyleRow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113" w:type="dxa"/>
        <w:left w:w="113" w:type="dxa"/>
        <w:bottom w:w="113" w:type="dxa"/>
        <w:right w:w="113" w:type="dxa"/>
      </w:tblCellMar>
    </w:tblPr>
    <w:tcPr>
      <w:shd w:val="clear" w:color="auto" w:fill="FCEDF2"/>
    </w:tcPr>
    <w:tblStylePr w:type="firstRow">
      <w:rPr>
        <w:b/>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F09CB7"/>
      </w:tcPr>
    </w:tblStylePr>
    <w:tblStylePr w:type="band1Horz">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FCEDF2"/>
      </w:tcPr>
    </w:tblStylePr>
    <w:tblStylePr w:type="band2Horz">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FADBE5"/>
      </w:tcPr>
    </w:tblStylePr>
  </w:style>
  <w:style w:type="paragraph" w:customStyle="1" w:styleId="TableText">
    <w:name w:val="Table Text"/>
    <w:basedOn w:val="BodyText"/>
    <w:uiPriority w:val="2"/>
    <w:rsid w:val="00F30083"/>
    <w:pPr>
      <w:spacing w:after="0"/>
    </w:pPr>
  </w:style>
  <w:style w:type="paragraph" w:styleId="ListParagraph">
    <w:name w:val="List Paragraph"/>
    <w:basedOn w:val="Normal"/>
    <w:uiPriority w:val="34"/>
    <w:qFormat/>
    <w:rsid w:val="00934C26"/>
    <w:pPr>
      <w:ind w:left="720"/>
      <w:contextualSpacing/>
    </w:pPr>
  </w:style>
  <w:style w:type="paragraph" w:styleId="NoSpacing">
    <w:name w:val="No Spacing"/>
    <w:uiPriority w:val="1"/>
    <w:qFormat/>
    <w:rsid w:val="00934C26"/>
    <w:pPr>
      <w:spacing w:after="0" w:line="240" w:lineRule="auto"/>
    </w:pPr>
    <w:rPr>
      <w:kern w:val="2"/>
      <w:sz w:val="24"/>
      <w:szCs w:val="24"/>
      <w14:ligatures w14:val="standardContextual"/>
    </w:rPr>
  </w:style>
  <w:style w:type="table" w:styleId="ListTable3-Accent2">
    <w:name w:val="List Table 3 Accent 2"/>
    <w:basedOn w:val="TableNormal"/>
    <w:uiPriority w:val="48"/>
    <w:rsid w:val="00934C26"/>
    <w:pPr>
      <w:spacing w:after="0" w:line="240" w:lineRule="auto"/>
    </w:pPr>
    <w:tblPr>
      <w:tblStyleRowBandSize w:val="1"/>
      <w:tblStyleColBandSize w:val="1"/>
      <w:tblBorders>
        <w:top w:val="single" w:sz="4" w:space="0" w:color="013846" w:themeColor="accent2"/>
        <w:left w:val="single" w:sz="4" w:space="0" w:color="013846" w:themeColor="accent2"/>
        <w:bottom w:val="single" w:sz="4" w:space="0" w:color="013846" w:themeColor="accent2"/>
        <w:right w:val="single" w:sz="4" w:space="0" w:color="013846" w:themeColor="accent2"/>
      </w:tblBorders>
    </w:tblPr>
    <w:tblStylePr w:type="firstRow">
      <w:rPr>
        <w:b/>
        <w:bCs/>
        <w:color w:val="FFFFFF" w:themeColor="background1"/>
      </w:rPr>
      <w:tblPr/>
      <w:tcPr>
        <w:shd w:val="clear" w:color="auto" w:fill="013846" w:themeFill="accent2"/>
      </w:tcPr>
    </w:tblStylePr>
    <w:tblStylePr w:type="lastRow">
      <w:rPr>
        <w:b/>
        <w:bCs/>
      </w:rPr>
      <w:tblPr/>
      <w:tcPr>
        <w:tcBorders>
          <w:top w:val="double" w:sz="4" w:space="0" w:color="013846"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13846" w:themeColor="accent2"/>
          <w:right w:val="single" w:sz="4" w:space="0" w:color="013846" w:themeColor="accent2"/>
        </w:tcBorders>
      </w:tcPr>
    </w:tblStylePr>
    <w:tblStylePr w:type="band1Horz">
      <w:tblPr/>
      <w:tcPr>
        <w:tcBorders>
          <w:top w:val="single" w:sz="4" w:space="0" w:color="013846" w:themeColor="accent2"/>
          <w:bottom w:val="single" w:sz="4" w:space="0" w:color="013846"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13846" w:themeColor="accent2"/>
          <w:left w:val="nil"/>
        </w:tcBorders>
      </w:tcPr>
    </w:tblStylePr>
    <w:tblStylePr w:type="swCell">
      <w:tblPr/>
      <w:tcPr>
        <w:tcBorders>
          <w:top w:val="double" w:sz="4" w:space="0" w:color="013846" w:themeColor="accent2"/>
          <w:right w:val="nil"/>
        </w:tcBorders>
      </w:tcPr>
    </w:tblStylePr>
  </w:style>
  <w:style w:type="table" w:styleId="GridTable4">
    <w:name w:val="Grid Table 4"/>
    <w:basedOn w:val="TableNormal"/>
    <w:uiPriority w:val="49"/>
    <w:rsid w:val="00934C2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A6435C"/>
    <w:pPr>
      <w:spacing w:after="0" w:line="240" w:lineRule="auto"/>
    </w:pPr>
    <w:tblPr>
      <w:tblStyleRowBandSize w:val="1"/>
      <w:tblStyleColBandSize w:val="1"/>
      <w:tblBorders>
        <w:top w:val="single" w:sz="4" w:space="0" w:color="FF53A6" w:themeColor="accent1" w:themeTint="99"/>
        <w:left w:val="single" w:sz="4" w:space="0" w:color="FF53A6" w:themeColor="accent1" w:themeTint="99"/>
        <w:bottom w:val="single" w:sz="4" w:space="0" w:color="FF53A6" w:themeColor="accent1" w:themeTint="99"/>
        <w:right w:val="single" w:sz="4" w:space="0" w:color="FF53A6" w:themeColor="accent1" w:themeTint="99"/>
        <w:insideH w:val="single" w:sz="4" w:space="0" w:color="FF53A6" w:themeColor="accent1" w:themeTint="99"/>
        <w:insideV w:val="single" w:sz="4" w:space="0" w:color="FF53A6" w:themeColor="accent1" w:themeTint="99"/>
      </w:tblBorders>
    </w:tblPr>
    <w:tblStylePr w:type="firstRow">
      <w:rPr>
        <w:b/>
        <w:bCs/>
        <w:color w:val="FFFFFF" w:themeColor="background1"/>
      </w:rPr>
      <w:tblPr/>
      <w:tcPr>
        <w:tcBorders>
          <w:top w:val="single" w:sz="4" w:space="0" w:color="E0006D" w:themeColor="accent1"/>
          <w:left w:val="single" w:sz="4" w:space="0" w:color="E0006D" w:themeColor="accent1"/>
          <w:bottom w:val="single" w:sz="4" w:space="0" w:color="E0006D" w:themeColor="accent1"/>
          <w:right w:val="single" w:sz="4" w:space="0" w:color="E0006D" w:themeColor="accent1"/>
          <w:insideH w:val="nil"/>
          <w:insideV w:val="nil"/>
        </w:tcBorders>
        <w:shd w:val="clear" w:color="auto" w:fill="E0006D" w:themeFill="accent1"/>
      </w:tcPr>
    </w:tblStylePr>
    <w:tblStylePr w:type="lastRow">
      <w:rPr>
        <w:b/>
        <w:bCs/>
      </w:rPr>
      <w:tblPr/>
      <w:tcPr>
        <w:tcBorders>
          <w:top w:val="double" w:sz="4" w:space="0" w:color="E0006D" w:themeColor="accent1"/>
        </w:tcBorders>
      </w:tcPr>
    </w:tblStylePr>
    <w:tblStylePr w:type="firstCol">
      <w:rPr>
        <w:b/>
        <w:bCs/>
      </w:rPr>
    </w:tblStylePr>
    <w:tblStylePr w:type="lastCol">
      <w:rPr>
        <w:b/>
        <w:bCs/>
      </w:rPr>
    </w:tblStylePr>
    <w:tblStylePr w:type="band1Vert">
      <w:tblPr/>
      <w:tcPr>
        <w:shd w:val="clear" w:color="auto" w:fill="FFC5E1" w:themeFill="accent1" w:themeFillTint="33"/>
      </w:tcPr>
    </w:tblStylePr>
    <w:tblStylePr w:type="band1Horz">
      <w:tblPr/>
      <w:tcPr>
        <w:shd w:val="clear" w:color="auto" w:fill="FFC5E1" w:themeFill="accent1" w:themeFillTint="33"/>
      </w:tcPr>
    </w:tblStylePr>
  </w:style>
  <w:style w:type="character" w:styleId="UnresolvedMention">
    <w:name w:val="Unresolved Mention"/>
    <w:basedOn w:val="DefaultParagraphFont"/>
    <w:uiPriority w:val="99"/>
    <w:semiHidden/>
    <w:rsid w:val="00D501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rah.Gilbert\OneDrive%20-%20Legal%20Ombudsman\Documents\20.255_LO_Brand%20Refresh_assets\Word%20templates\Legal%20Ombudsman%20report%20template%20-%20green%20cover.dotx" TargetMode="External"/></Relationships>
</file>

<file path=word/theme/theme1.xml><?xml version="1.0" encoding="utf-8"?>
<a:theme xmlns:a="http://schemas.openxmlformats.org/drawingml/2006/main" name="Office Theme">
  <a:themeElements>
    <a:clrScheme name="Legal Ombudsman">
      <a:dk1>
        <a:sysClr val="windowText" lastClr="000000"/>
      </a:dk1>
      <a:lt1>
        <a:sysClr val="window" lastClr="FFFFFF"/>
      </a:lt1>
      <a:dk2>
        <a:srgbClr val="000000"/>
      </a:dk2>
      <a:lt2>
        <a:srgbClr val="FFFFFF"/>
      </a:lt2>
      <a:accent1>
        <a:srgbClr val="E0006D"/>
      </a:accent1>
      <a:accent2>
        <a:srgbClr val="013846"/>
      </a:accent2>
      <a:accent3>
        <a:srgbClr val="BBC4CB"/>
      </a:accent3>
      <a:accent4>
        <a:srgbClr val="E0BAD7"/>
      </a:accent4>
      <a:accent5>
        <a:srgbClr val="99C6EA"/>
      </a:accent5>
      <a:accent6>
        <a:srgbClr val="FFD744"/>
      </a:accent6>
      <a:hlink>
        <a:srgbClr val="E0006D"/>
      </a:hlink>
      <a:folHlink>
        <a:srgbClr val="E0006D"/>
      </a:folHlink>
    </a:clrScheme>
    <a:fontScheme name="Legal Ombudsman">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D4A40-455B-462B-B23E-6541F8DCAAB5}">
  <ds:schemaRefs>
    <ds:schemaRef ds:uri="http://schemas.openxmlformats.org/officeDocument/2006/bibliography"/>
  </ds:schemaRefs>
</ds:datastoreItem>
</file>

<file path=docMetadata/LabelInfo.xml><?xml version="1.0" encoding="utf-8"?>
<clbl:labelList xmlns:clbl="http://schemas.microsoft.com/office/2020/mipLabelMetadata">
  <clbl:label id="{b6d8b641-eda7-4d5e-bf46-8998d8715f99}" enabled="1" method="Standard" siteId="{997bf7dd-e51b-4c39-84fb-7c0df2b9458e}" removed="0"/>
</clbl:labelList>
</file>

<file path=docProps/app.xml><?xml version="1.0" encoding="utf-8"?>
<Properties xmlns="http://schemas.openxmlformats.org/officeDocument/2006/extended-properties" xmlns:vt="http://schemas.openxmlformats.org/officeDocument/2006/docPropsVTypes">
  <Template>Legal Ombudsman report template - green cover</Template>
  <TotalTime>0</TotalTime>
  <Pages>6</Pages>
  <Words>1561</Words>
  <Characters>8404</Characters>
  <Application>Microsoft Office Word</Application>
  <DocSecurity>0</DocSecurity>
  <Lines>191</Lines>
  <Paragraphs>98</Paragraphs>
  <ScaleCrop>false</ScaleCrop>
  <HeadingPairs>
    <vt:vector size="2" baseType="variant">
      <vt:variant>
        <vt:lpstr>Title</vt:lpstr>
      </vt:variant>
      <vt:variant>
        <vt:i4>1</vt:i4>
      </vt:variant>
    </vt:vector>
  </HeadingPairs>
  <TitlesOfParts>
    <vt:vector size="1" baseType="lpstr">
      <vt:lpstr>[Title]</vt:lpstr>
    </vt:vector>
  </TitlesOfParts>
  <Manager>Legal Ombudsman</Manager>
  <Company>Legal Ombudsman</Company>
  <LinksUpToDate>false</LinksUpToDate>
  <CharactersWithSpaces>9867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subject>[Subtitle or description]</dc:subject>
  <dc:creator>Sarah Gilbert</dc:creator>
  <cp:keywords>[Key words separated by commas]</cp:keywords>
  <dc:description/>
  <cp:lastModifiedBy>Sarah Gilbert</cp:lastModifiedBy>
  <cp:revision>2</cp:revision>
  <dcterms:created xsi:type="dcterms:W3CDTF">2026-07-20T13:18:00Z</dcterms:created>
  <dcterms:modified xsi:type="dcterms:W3CDTF">2026-07-20T13:18:00Z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7879b0c8,7c455819,18f1c8b,d474c6d</vt:lpwstr>
  </property>
  <property fmtid="{D5CDD505-2E9C-101B-9397-08002B2CF9AE}" pid="3" name="ClassificationContentMarkingHeaderFontProps">
    <vt:lpwstr>#000000,12,Aptos</vt:lpwstr>
  </property>
  <property fmtid="{D5CDD505-2E9C-101B-9397-08002B2CF9AE}" pid="4" name="ClassificationContentMarkingHeaderText">
    <vt:lpwstr>CLASSIFICATION: OFFICIAL</vt:lpwstr>
  </property>
  <property fmtid="{D5CDD505-2E9C-101B-9397-08002B2CF9AE}" pid="5" name="ClassificationContentMarkingFooterShapeIds">
    <vt:lpwstr>3e79a8a1,5060ef2f,c12bc5b,19327bf1</vt:lpwstr>
  </property>
  <property fmtid="{D5CDD505-2E9C-101B-9397-08002B2CF9AE}" pid="6" name="ClassificationContentMarkingFooterFontProps">
    <vt:lpwstr>#000000,12,Aptos</vt:lpwstr>
  </property>
  <property fmtid="{D5CDD505-2E9C-101B-9397-08002B2CF9AE}" pid="7" name="ClassificationContentMarkingFooterText">
    <vt:lpwstr>CLASSIFICATION: OFFICIAL</vt:lpwstr>
  </property>
</Properties>
</file>